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both"/>
        <w:rPr>
          <w:rFonts w:asciiTheme="minorEastAsia" w:hAnsiTheme="minorEastAsia"/>
          <w:sz w:val="24"/>
          <w:szCs w:val="24"/>
        </w:rPr>
      </w:pPr>
      <w:r>
        <w:rPr>
          <w:rFonts w:asciiTheme="minorEastAsia" w:hAnsiTheme="minorEastAsia"/>
          <w:sz w:val="24"/>
          <w:szCs w:val="24"/>
        </w:rPr>
      </w:r>
      <w:r/>
    </w:p>
    <w:p>
      <w:pPr>
        <w:ind w:firstLine="964"/>
        <w:rPr>
          <w:sz w:val="48"/>
          <w:szCs w:val="48"/>
        </w:rPr>
      </w:pPr>
      <w:r>
        <w:rPr>
          <w:sz w:val="48"/>
          <w:szCs w:val="48"/>
        </w:rPr>
      </w:r>
      <w:r/>
    </w:p>
    <w:p>
      <w:pPr>
        <w:ind w:firstLine="964"/>
        <w:rPr>
          <w:sz w:val="48"/>
          <w:szCs w:val="48"/>
        </w:rPr>
      </w:pPr>
      <w:r>
        <w:rPr>
          <w:sz w:val="48"/>
          <w:szCs w:val="48"/>
        </w:rPr>
      </w:r>
      <w:r/>
    </w:p>
    <w:p>
      <w:pPr>
        <w:ind w:firstLine="964"/>
        <w:rPr>
          <w:sz w:val="48"/>
          <w:szCs w:val="48"/>
        </w:rPr>
      </w:pPr>
      <w:r>
        <w:rPr>
          <w:sz w:val="48"/>
          <w:szCs w:val="48"/>
        </w:rPr>
      </w:r>
      <w:r/>
    </w:p>
    <w:p>
      <w:pPr>
        <w:ind w:firstLine="964"/>
        <w:rPr>
          <w:sz w:val="48"/>
          <w:szCs w:val="48"/>
        </w:rPr>
      </w:pPr>
      <w:r>
        <w:rPr>
          <w:sz w:val="48"/>
          <w:szCs w:val="48"/>
        </w:rPr>
      </w:r>
      <w:r/>
    </w:p>
    <w:p>
      <w:pPr>
        <w:ind w:firstLine="964"/>
        <w:rPr>
          <w:sz w:val="48"/>
          <w:szCs w:val="48"/>
        </w:rPr>
      </w:pPr>
      <w:r>
        <w:rPr>
          <w:sz w:val="48"/>
          <w:szCs w:val="48"/>
        </w:rPr>
      </w:r>
      <w:r/>
    </w:p>
    <w:p>
      <w:pPr>
        <w:ind w:firstLine="964"/>
        <w:rPr>
          <w:sz w:val="52"/>
          <w:szCs w:val="52"/>
        </w:rPr>
      </w:pPr>
      <w:r>
        <w:rPr>
          <w:rFonts w:hint="eastAsia"/>
          <w:sz w:val="52"/>
          <w:szCs w:val="52"/>
        </w:rPr>
        <w:t xml:space="preserve">询 价 通 知 书</w:t>
      </w:r>
      <w:r/>
    </w:p>
    <w:p>
      <w:pPr>
        <w:jc w:val="center"/>
        <w:spacing w:line="360" w:lineRule="auto"/>
        <w:rPr>
          <w:rFonts w:hint="eastAsia" w:ascii="宋体" w:hAnsi="宋体" w:cs="楷体"/>
          <w:sz w:val="44"/>
          <w:szCs w:val="44"/>
        </w:rPr>
      </w:pPr>
      <w:r>
        <w:rPr>
          <w:rFonts w:hint="eastAsia" w:ascii="宋体" w:hAnsi="宋体" w:cs="楷体"/>
          <w:sz w:val="44"/>
          <w:szCs w:val="44"/>
        </w:rPr>
      </w:r>
      <w:r/>
    </w:p>
    <w:p>
      <w:pPr>
        <w:jc w:val="center"/>
        <w:spacing w:line="360" w:lineRule="auto"/>
        <w:rPr>
          <w:rFonts w:ascii="宋体" w:hAnsi="宋体" w:cs="楷体"/>
          <w:sz w:val="44"/>
          <w:szCs w:val="44"/>
        </w:rPr>
      </w:pPr>
      <w:r>
        <w:rPr>
          <w:rFonts w:hint="eastAsia" w:ascii="宋体" w:hAnsi="宋体" w:cs="楷体"/>
          <w:sz w:val="44"/>
          <w:szCs w:val="44"/>
          <w:lang w:val="en-US" w:eastAsia="zh-CN"/>
        </w:rPr>
        <w:t xml:space="preserve">   </w:t>
      </w:r>
      <w:r>
        <w:rPr>
          <w:rFonts w:hint="eastAsia" w:ascii="宋体" w:hAnsi="宋体" w:cs="楷体"/>
          <w:sz w:val="44"/>
          <w:szCs w:val="44"/>
        </w:rPr>
        <w:t xml:space="preserve">（电子招投标）</w:t>
      </w:r>
      <w:r/>
    </w:p>
    <w:p>
      <w:pPr>
        <w:ind w:firstLine="883"/>
      </w:pPr>
      <w:r/>
      <w:r/>
    </w:p>
    <w:p>
      <w:pPr>
        <w:jc w:val="center"/>
        <w:spacing w:line="360" w:lineRule="auto"/>
        <w:rPr>
          <w:rFonts w:hint="eastAsia" w:ascii="宋体" w:hAnsi="宋体" w:eastAsia="宋体" w:cs="楷体"/>
          <w:sz w:val="32"/>
          <w:lang w:eastAsia="zh-CN"/>
        </w:rPr>
      </w:pPr>
      <w:r>
        <w:rPr>
          <w:rFonts w:hint="eastAsia" w:ascii="宋体" w:hAnsi="宋体" w:cs="楷体"/>
          <w:sz w:val="32"/>
          <w:lang w:val="en-US" w:eastAsia="zh-CN"/>
        </w:rPr>
        <w:t xml:space="preserve">      </w:t>
      </w:r>
      <w:r>
        <w:rPr>
          <w:rFonts w:hint="eastAsia" w:ascii="宋体" w:hAnsi="宋体" w:cs="楷体"/>
          <w:sz w:val="32"/>
          <w:lang w:eastAsia="zh-CN"/>
        </w:rPr>
        <w:t xml:space="preserve">（</w:t>
      </w:r>
      <w:r>
        <w:rPr>
          <w:rFonts w:hint="eastAsia" w:ascii="宋体" w:hAnsi="宋体" w:cs="楷体"/>
          <w:sz w:val="32"/>
          <w:lang w:val="en-US" w:eastAsia="zh-CN"/>
        </w:rPr>
        <w:t xml:space="preserve">货物类项目，非</w:t>
      </w:r>
      <w:r>
        <w:rPr>
          <w:rFonts w:hint="eastAsia" w:ascii="宋体" w:hAnsi="宋体" w:eastAsia="宋体" w:cs="楷体"/>
          <w:sz w:val="32"/>
          <w:lang w:val="en-US" w:eastAsia="zh-CN"/>
        </w:rPr>
        <w:t xml:space="preserve">专门面向中小微企业</w:t>
      </w:r>
      <w:r>
        <w:rPr>
          <w:rFonts w:hint="eastAsia" w:ascii="宋体" w:hAnsi="宋体" w:cs="楷体"/>
          <w:sz w:val="32"/>
          <w:lang w:eastAsia="zh-CN"/>
        </w:rPr>
        <w:t xml:space="preserve">）</w:t>
      </w:r>
      <w:r/>
    </w:p>
    <w:p>
      <w:pPr>
        <w:ind w:firstLine="883"/>
      </w:pPr>
      <w:r/>
      <w:r/>
    </w:p>
    <w:p>
      <w:pPr>
        <w:ind w:firstLine="883"/>
      </w:pPr>
      <w:r/>
      <w:r/>
    </w:p>
    <w:p>
      <w:pPr>
        <w:ind w:firstLine="883"/>
      </w:pPr>
      <w:r/>
      <w:r/>
    </w:p>
    <w:p>
      <w:pPr>
        <w:ind w:firstLine="883"/>
      </w:pPr>
      <w:r/>
      <w:r/>
    </w:p>
    <w:p>
      <w:pPr>
        <w:ind w:firstLine="883"/>
        <w:rPr>
          <w:rFonts w:hint="eastAsia" w:eastAsiaTheme="minorEastAsia"/>
          <w:lang w:eastAsia="zh-CN"/>
        </w:rPr>
      </w:pPr>
      <w:r>
        <w:rPr>
          <w:rFonts w:hint="eastAsia"/>
          <w:lang w:eastAsia="zh-CN"/>
        </w:rPr>
        <w:t xml:space="preserve">项目编号：JSZC-321181-ZDDL-X2026-0003</w:t>
      </w:r>
      <w:r>
        <w:rPr>
          <w:rFonts w:hint="eastAsia"/>
          <w:lang w:val="en-US" w:eastAsia="zh-CN"/>
        </w:rPr>
        <w:t xml:space="preserve">  </w:t>
      </w:r>
      <w:r/>
    </w:p>
    <w:p>
      <w:pPr>
        <w:ind w:firstLine="883"/>
        <w:rPr>
          <w:rFonts w:hint="eastAsia"/>
        </w:rPr>
      </w:pPr>
      <w:r>
        <w:rPr>
          <w:rFonts w:hint="eastAsia"/>
        </w:rPr>
      </w:r>
      <w:r/>
    </w:p>
    <w:p>
      <w:pPr>
        <w:ind w:firstLine="883"/>
        <w:rPr>
          <w:rFonts w:hint="eastAsia" w:eastAsiaTheme="minorEastAsia"/>
          <w:lang w:eastAsia="zh-CN"/>
        </w:rPr>
      </w:pPr>
      <w:r>
        <w:rPr>
          <w:rFonts w:hint="eastAsia"/>
        </w:rPr>
        <w:t xml:space="preserve">项目名称：</w:t>
      </w:r>
      <w:r>
        <w:rPr>
          <w:rFonts w:hint="eastAsia"/>
          <w:lang w:eastAsia="zh-CN"/>
        </w:rPr>
        <w:t xml:space="preserve">丹阳市公物仓空调采购之交运局空调更新改造</w:t>
      </w:r>
      <w:r/>
    </w:p>
    <w:p>
      <w:pPr>
        <w:ind w:firstLine="883"/>
      </w:pPr>
      <w:r/>
      <w:r/>
    </w:p>
    <w:p>
      <w:pPr>
        <w:ind w:firstLine="883"/>
      </w:pPr>
      <w:r/>
      <w:r/>
    </w:p>
    <w:p>
      <w:pPr>
        <w:pStyle w:val="714"/>
      </w:pPr>
      <w:r/>
      <w:r/>
    </w:p>
    <w:p>
      <w:pPr>
        <w:pStyle w:val="715"/>
      </w:pPr>
      <w:r/>
      <w:r/>
    </w:p>
    <w:p>
      <w:pPr>
        <w:ind w:firstLine="883"/>
      </w:pPr>
      <w:r/>
      <w:r/>
    </w:p>
    <w:p>
      <w:pPr>
        <w:ind w:firstLine="883"/>
        <w:spacing w:line="360" w:lineRule="auto"/>
        <w:rPr>
          <w:rFonts w:hint="eastAsia" w:eastAsiaTheme="minorEastAsia"/>
          <w:lang w:eastAsia="zh-CN"/>
        </w:rPr>
      </w:pPr>
      <w:r>
        <w:rPr>
          <w:rFonts w:hint="eastAsia"/>
          <w:lang w:eastAsia="zh-CN"/>
        </w:rPr>
        <w:t xml:space="preserve">江苏正德建设管理有限公司</w:t>
      </w:r>
      <w:r/>
    </w:p>
    <w:p>
      <w:pPr>
        <w:ind w:firstLine="883"/>
        <w:spacing w:line="360" w:lineRule="auto"/>
      </w:pPr>
      <w:r>
        <w:rPr>
          <w:rFonts w:hint="eastAsia"/>
          <w:lang w:eastAsia="zh-CN"/>
        </w:rPr>
        <w:t xml:space="preserve">2026年</w:t>
      </w:r>
      <w:r>
        <w:rPr>
          <w:rFonts w:hint="eastAsia"/>
          <w:lang w:val="en-US" w:eastAsia="zh-CN"/>
        </w:rPr>
        <w:t xml:space="preserve">05</w:t>
      </w:r>
      <w:r>
        <w:rPr>
          <w:rFonts w:hint="eastAsia"/>
          <w:lang w:eastAsia="zh-CN"/>
        </w:rPr>
        <w:t xml:space="preserve">月</w:t>
      </w:r>
      <w:r>
        <w:rPr>
          <w:rFonts w:hint="eastAsia"/>
          <w:lang w:val="en-US" w:eastAsia="zh-CN"/>
        </w:rPr>
        <w:t xml:space="preserve">11</w:t>
      </w:r>
      <w:r>
        <w:rPr>
          <w:rFonts w:hint="eastAsia"/>
          <w:lang w:eastAsia="zh-CN"/>
        </w:rPr>
        <w:t xml:space="preserve">日</w:t>
      </w:r>
      <w:r/>
      <w:r>
        <w:rPr>
          <w:rFonts w:hint="eastAsia" w:asciiTheme="minorEastAsia" w:hAnsiTheme="minorEastAsia"/>
          <w:sz w:val="24"/>
          <w:szCs w:val="24"/>
        </w:rPr>
        <w:t xml:space="preserve">                        </w:t>
      </w:r>
      <w:r/>
      <w:r/>
    </w:p>
    <w:p>
      <w:pPr>
        <w:ind w:firstLine="480"/>
        <w:jc w:val="both"/>
        <w:rPr>
          <w:rFonts w:asciiTheme="minorEastAsia" w:hAnsiTheme="minorEastAsia"/>
          <w:sz w:val="24"/>
          <w:szCs w:val="24"/>
        </w:rPr>
      </w:pPr>
      <w:r>
        <w:rPr>
          <w:rFonts w:asciiTheme="minorEastAsia" w:hAnsiTheme="minorEastAsia"/>
          <w:sz w:val="24"/>
          <w:szCs w:val="24"/>
        </w:rPr>
      </w:r>
      <w:r/>
    </w:p>
    <w:p>
      <w:pPr>
        <w:rPr>
          <w:rFonts w:hint="eastAsia" w:asciiTheme="minorEastAsia" w:hAnsiTheme="minorEastAsia"/>
          <w:b/>
          <w:bCs/>
        </w:rPr>
      </w:pPr>
      <w:r>
        <w:rPr>
          <w:rFonts w:hint="eastAsia" w:asciiTheme="minorEastAsia" w:hAnsiTheme="minorEastAsia"/>
          <w:b/>
          <w:bCs/>
        </w:rPr>
        <w:br w:type="page" w:clear="all"/>
      </w:r>
      <w:r/>
    </w:p>
    <w:p>
      <w:pPr>
        <w:ind w:firstLine="643"/>
        <w:spacing w:line="500" w:lineRule="exact"/>
        <w:rPr>
          <w:rFonts w:asciiTheme="minorEastAsia" w:hAnsiTheme="minorEastAsia"/>
          <w:b/>
          <w:bCs/>
        </w:rPr>
      </w:pPr>
      <w:r>
        <w:rPr>
          <w:rFonts w:hint="eastAsia" w:asciiTheme="minorEastAsia" w:hAnsiTheme="minorEastAsia"/>
          <w:b/>
          <w:bCs/>
        </w:rPr>
        <w:t xml:space="preserve">提 示 函</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各政府采购供应商：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为打造公开公平公正的政府采购营商环境，规范政府采购活动，请贵单位仔细阅读下列条款：</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一、基本要求：</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1.应当遵循公开、公平、公正和诚实信用原则；</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2.不得有串通投标、提供虚假材料等违法违规行为；</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3.不得捏造事实、提供虚假材料或者以非法手段取得证明材料进行投诉。</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二、经查实有下列行为的，将依法依规严肃处理:</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(4)向采购人、采购代理机构行贿或者提供其他不正当利益的;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(6)拒绝有关部门监督检查或者提供虚假情况的。</w:t>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2．在“信用中国”网、中国政府采购网等相关网站有失信记录按规定被依法限制参与政府采购活动的，在规定期限内不得参加本市范围内的政府采购活动。</w:t>
      </w:r>
      <w:r/>
    </w:p>
    <w:p>
      <w:pPr>
        <w:ind w:firstLine="883"/>
        <w:jc w:val="left"/>
      </w:pPr>
      <w:r/>
      <w:r/>
    </w:p>
    <w:p>
      <w:pPr>
        <w:ind w:firstLine="480"/>
        <w:jc w:val="both"/>
        <w:rPr>
          <w:rFonts w:asciiTheme="minorEastAsia" w:hAnsiTheme="minorEastAsia"/>
          <w:sz w:val="24"/>
          <w:szCs w:val="24"/>
        </w:rPr>
      </w:pPr>
      <w:r>
        <w:rPr>
          <w:rFonts w:hint="eastAsia" w:asciiTheme="minorEastAsia" w:hAnsiTheme="minorEastAsia"/>
          <w:sz w:val="24"/>
          <w:szCs w:val="24"/>
        </w:rPr>
        <w:br w:type="page" w:clear="all"/>
      </w:r>
      <w:r/>
    </w:p>
    <w:p>
      <w:pPr>
        <w:ind w:firstLine="480"/>
        <w:jc w:val="both"/>
        <w:keepLines w:val="0"/>
        <w:keepNext w:val="0"/>
        <w:pageBreakBefore w:val="0"/>
        <w:spacing w:line="560" w:lineRule="exact"/>
        <w:widowControl w:val="off"/>
        <w:rPr>
          <w:rFonts w:asciiTheme="minorEastAsia" w:hAnsiTheme="minorEastAsia"/>
          <w:sz w:val="24"/>
          <w:szCs w:val="24"/>
        </w:rPr>
      </w:pPr>
      <w:r>
        <w:rPr>
          <w:rFonts w:asciiTheme="minorEastAsia" w:hAnsiTheme="minorEastAsia"/>
          <w:sz w:val="24"/>
          <w:szCs w:val="24"/>
        </w:rPr>
      </w:r>
      <w:r/>
    </w:p>
    <w:sdt>
      <w:sdtPr>
        <w15:appearance w15:val="boundingBox"/>
        <w15:color w:val="dbdbdb"/>
        <w:id w:val="147451594"/>
        <w:docPartObj>
          <w:docPartGallery w:val="Table of Contents"/>
          <w:docPartUnique w:val="true"/>
        </w:docPartObj>
        <w:rPr>
          <w:rFonts w:hint="default" w:ascii="宋体" w:hAnsi="宋体" w:eastAsia="宋体" w:cstheme="minorBidi"/>
          <w:b/>
          <w:bCs/>
          <w:sz w:val="32"/>
          <w:szCs w:val="32"/>
          <w:lang w:val="en-US" w:eastAsia="zh-CN" w:bidi="ar-SA"/>
        </w:rPr>
      </w:sdtPr>
      <w:sdtContent>
        <w:p>
          <w:pPr>
            <w:ind w:left="0" w:right="0" w:firstLine="0"/>
            <w:jc w:val="center"/>
            <w:spacing w:before="0" w:after="0" w:line="240" w:lineRule="auto"/>
            <w:rPr>
              <w:b/>
              <w:bCs/>
              <w:sz w:val="32"/>
              <w:szCs w:val="32"/>
            </w:rPr>
          </w:pPr>
          <w:r>
            <w:rPr>
              <w:rFonts w:ascii="宋体" w:hAnsi="宋体" w:eastAsia="宋体"/>
              <w:b/>
              <w:bCs/>
              <w:sz w:val="32"/>
              <w:szCs w:val="32"/>
            </w:rPr>
            <w:t xml:space="preserve">目</w:t>
          </w:r>
          <w:r>
            <w:rPr>
              <w:rFonts w:hint="eastAsia" w:ascii="宋体" w:hAnsi="宋体" w:eastAsia="宋体"/>
              <w:b/>
              <w:bCs/>
              <w:sz w:val="32"/>
              <w:szCs w:val="32"/>
              <w:lang w:val="en-US" w:eastAsia="zh-CN"/>
            </w:rPr>
            <w:t xml:space="preserve">  </w:t>
          </w:r>
          <w:r>
            <w:rPr>
              <w:rFonts w:ascii="宋体" w:hAnsi="宋体" w:eastAsia="宋体"/>
              <w:b/>
              <w:bCs/>
              <w:sz w:val="32"/>
              <w:szCs w:val="32"/>
            </w:rPr>
            <w:t xml:space="preserve">录</w:t>
          </w:r>
          <w:r/>
        </w:p>
        <w:p>
          <w:pPr>
            <w:pStyle w:val="723"/>
            <w:spacing w:line="360" w:lineRule="auto"/>
            <w:tabs>
              <w:tab w:val="right" w:pos="8279" w:leader="dot"/>
            </w:tabs>
            <w:rPr>
              <w:rFonts w:hint="eastAsia" w:ascii="宋体" w:hAnsi="宋体" w:eastAsia="宋体" w:cs="宋体"/>
              <w:sz w:val="28"/>
              <w:szCs w:val="28"/>
            </w:rPr>
          </w:pPr>
          <w:r>
            <w:fldChar w:fldCharType="begin"/>
          </w:r>
          <w:r>
            <w:instrText xml:space="preserve">TOC \o "1-3" \h \u </w:instrText>
          </w:r>
          <w: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_Toc25861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第一</w:t>
          </w:r>
          <w:r>
            <w:rPr>
              <w:rFonts w:hint="eastAsia" w:ascii="宋体" w:hAnsi="宋体" w:eastAsia="宋体" w:cs="宋体"/>
              <w:bCs/>
              <w:sz w:val="28"/>
              <w:szCs w:val="28"/>
              <w:lang w:val="en-US" w:eastAsia="zh-CN"/>
            </w:rPr>
            <w:t xml:space="preserve">部分</w:t>
          </w:r>
          <w:r>
            <w:rPr>
              <w:rFonts w:hint="eastAsia" w:ascii="宋体" w:hAnsi="宋体" w:eastAsia="宋体" w:cs="宋体"/>
              <w:bCs/>
              <w:sz w:val="28"/>
              <w:szCs w:val="28"/>
            </w:rPr>
            <w:t xml:space="preserve">  询价邀请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_Toc25861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3"/>
            <w:spacing w:line="360" w:lineRule="auto"/>
            <w:tabs>
              <w:tab w:val="right" w:pos="8279"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_Toc28000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第二</w:t>
          </w:r>
          <w:r>
            <w:rPr>
              <w:rFonts w:hint="eastAsia" w:ascii="宋体" w:hAnsi="宋体" w:eastAsia="宋体" w:cs="宋体"/>
              <w:bCs/>
              <w:sz w:val="28"/>
              <w:szCs w:val="28"/>
              <w:lang w:val="en-US" w:eastAsia="zh-CN"/>
            </w:rPr>
            <w:t xml:space="preserve">部分</w:t>
          </w:r>
          <w:r>
            <w:rPr>
              <w:rFonts w:hint="eastAsia" w:ascii="宋体" w:hAnsi="宋体" w:eastAsia="宋体" w:cs="宋体"/>
              <w:bCs/>
              <w:sz w:val="28"/>
              <w:szCs w:val="28"/>
            </w:rPr>
            <w:t xml:space="preserve">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_Toc28000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3"/>
            <w:spacing w:line="360" w:lineRule="auto"/>
            <w:tabs>
              <w:tab w:val="right" w:pos="8279"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_Toc25947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第三部分  </w:t>
          </w:r>
          <w:r>
            <w:rPr>
              <w:rFonts w:hint="eastAsia" w:ascii="宋体" w:hAnsi="宋体" w:eastAsia="宋体" w:cs="宋体"/>
              <w:bCs/>
              <w:sz w:val="28"/>
              <w:szCs w:val="28"/>
              <w:lang w:val="en-US" w:eastAsia="zh-CN"/>
            </w:rPr>
            <w:t xml:space="preserve">合同条款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_Toc25947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3"/>
            <w:spacing w:line="360" w:lineRule="auto"/>
            <w:tabs>
              <w:tab w:val="right" w:pos="8279"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_Toc24378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第四部分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_Toc24378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3"/>
            <w:spacing w:line="360" w:lineRule="auto"/>
            <w:tabs>
              <w:tab w:val="right" w:pos="8279"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_Toc8132 </w:instrText>
          </w:r>
          <w:r>
            <w:rPr>
              <w:rFonts w:hint="eastAsia" w:ascii="宋体" w:hAnsi="宋体" w:eastAsia="宋体" w:cs="宋体"/>
              <w:sz w:val="28"/>
              <w:szCs w:val="28"/>
            </w:rPr>
            <w:fldChar w:fldCharType="separate"/>
          </w:r>
          <w:r>
            <w:rPr>
              <w:rFonts w:hint="eastAsia" w:ascii="宋体" w:hAnsi="宋体" w:eastAsia="宋体" w:cs="宋体"/>
              <w:bCs/>
              <w:sz w:val="28"/>
              <w:szCs w:val="28"/>
              <w:lang w:val="en-US" w:eastAsia="zh-CN"/>
            </w:rPr>
            <w:t xml:space="preserve">第五部分  评标办法和标准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_Toc8132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3"/>
            <w:spacing w:line="360" w:lineRule="auto"/>
            <w:tabs>
              <w:tab w:val="right" w:pos="8279" w:leader="dot"/>
            </w:tabs>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_Toc18378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第六部分  </w:t>
          </w:r>
          <w:r>
            <w:rPr>
              <w:rFonts w:hint="eastAsia" w:ascii="宋体" w:hAnsi="宋体" w:eastAsia="宋体" w:cs="宋体"/>
              <w:bCs/>
              <w:sz w:val="28"/>
              <w:szCs w:val="28"/>
              <w:lang w:eastAsia="zh-CN"/>
            </w:rPr>
            <w:t xml:space="preserve">响应</w:t>
          </w:r>
          <w:r>
            <w:rPr>
              <w:rFonts w:hint="eastAsia" w:ascii="宋体" w:hAnsi="宋体" w:eastAsia="宋体" w:cs="宋体"/>
              <w:bCs/>
              <w:sz w:val="28"/>
              <w:szCs w:val="28"/>
            </w:rPr>
            <w:t xml:space="preserve">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_Toc18378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14"/>
            <w:rPr>
              <w:rFonts w:hint="default" w:ascii="Times New Roman" w:hAnsi="Times New Roman" w:eastAsia="宋体" w:cs="Times New Roman"/>
              <w:sz w:val="32"/>
              <w:szCs w:val="32"/>
              <w:lang w:val="en-US" w:eastAsia="zh-CN" w:bidi="ar-SA"/>
            </w:rPr>
          </w:pPr>
          <w:r>
            <w:fldChar w:fldCharType="end"/>
          </w:r>
          <w:r/>
        </w:p>
      </w:sdtContent>
    </w:sdt>
    <w:p>
      <w:pPr>
        <w:pStyle w:val="715"/>
      </w:p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pStyle w:val="698"/>
        <w:rPr>
          <w:rFonts w:hint="eastAsia"/>
          <w:b/>
          <w:bCs/>
          <w:sz w:val="32"/>
          <w:szCs w:val="32"/>
        </w:rPr>
      </w:pPr>
      <w:r/>
      <w:bookmarkStart w:id="0" w:name="_Toc25861"/>
      <w:r>
        <w:rPr>
          <w:rFonts w:hint="eastAsia"/>
          <w:b/>
          <w:bCs/>
          <w:sz w:val="32"/>
          <w:szCs w:val="32"/>
        </w:rPr>
        <w:t xml:space="preserve">第一</w:t>
      </w:r>
      <w:r>
        <w:rPr>
          <w:rFonts w:hint="eastAsia" w:eastAsia="宋体"/>
          <w:b/>
          <w:bCs/>
          <w:sz w:val="32"/>
          <w:szCs w:val="32"/>
          <w:lang w:val="en-US" w:eastAsia="zh-CN"/>
        </w:rPr>
        <w:t xml:space="preserve">部分</w:t>
      </w:r>
      <w:r>
        <w:rPr>
          <w:rFonts w:hint="eastAsia"/>
          <w:b/>
          <w:bCs/>
          <w:sz w:val="32"/>
          <w:szCs w:val="32"/>
        </w:rPr>
        <w:t xml:space="preserve">   询价邀请</w:t>
      </w:r>
      <w:bookmarkEnd w:id="0"/>
      <w:r/>
      <w:r/>
    </w:p>
    <w:p>
      <w:pPr>
        <w:ind w:firstLine="482"/>
        <w:rPr>
          <w:rFonts w:asciiTheme="minorEastAsia" w:hAnsiTheme="minorEastAsia"/>
          <w:b/>
          <w:bCs/>
          <w:sz w:val="24"/>
          <w:szCs w:val="24"/>
        </w:rPr>
      </w:pPr>
      <w:r>
        <w:rPr>
          <w:rFonts w:asciiTheme="minorEastAsia" w:hAnsiTheme="minorEastAsia"/>
          <w:b/>
          <w:bCs/>
          <w:sz w:val="24"/>
          <w:szCs w:val="24"/>
        </w:rPr>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9"/>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项目概况</w:t>
            </w:r>
            <w:r/>
          </w:p>
          <w:p>
            <w:pPr>
              <w:ind w:firstLine="480"/>
              <w:jc w:val="both"/>
              <w:spacing w:line="500" w:lineRule="exact"/>
              <w:rPr>
                <w:rFonts w:ascii="微软雅黑" w:hAnsi="微软雅黑" w:eastAsia="微软雅黑" w:cs="微软雅黑"/>
                <w:sz w:val="24"/>
                <w:szCs w:val="24"/>
              </w:rPr>
            </w:pPr>
            <w:r>
              <w:rPr>
                <w:rFonts w:hint="eastAsia" w:asciiTheme="minorEastAsia" w:hAnsiTheme="minorEastAsia"/>
                <w:sz w:val="24"/>
                <w:szCs w:val="24"/>
                <w:lang w:val="en-US" w:eastAsia="zh-CN"/>
              </w:rPr>
              <w:t xml:space="preserve">丹阳市公物仓空调采购之交运局空调更新改造</w:t>
            </w:r>
            <w:r>
              <w:rPr>
                <w:rFonts w:hint="eastAsia" w:asciiTheme="minorEastAsia" w:hAnsiTheme="minorEastAsia"/>
                <w:sz w:val="24"/>
                <w:szCs w:val="24"/>
              </w:rPr>
              <w:t xml:space="preserve">项目的潜在</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应在</w:t>
            </w:r>
            <w:r>
              <w:rPr>
                <w:rFonts w:hint="eastAsia" w:ascii="宋体" w:hAnsi="宋体"/>
                <w:color w:val="auto"/>
                <w:sz w:val="24"/>
                <w:szCs w:val="28"/>
              </w:rPr>
              <w:t xml:space="preserve">苏采云电子交易平台网址http://jszfcg.jscz.gov.cn/</w:t>
            </w:r>
            <w:r>
              <w:rPr>
                <w:rFonts w:hint="eastAsia" w:asciiTheme="minorEastAsia" w:hAnsiTheme="minorEastAsia"/>
                <w:sz w:val="24"/>
                <w:szCs w:val="24"/>
              </w:rPr>
              <w:t xml:space="preserve">获取</w:t>
            </w:r>
            <w:r>
              <w:rPr>
                <w:rFonts w:hint="eastAsia" w:asciiTheme="minorEastAsia" w:hAnsiTheme="minorEastAsia"/>
                <w:sz w:val="24"/>
                <w:szCs w:val="24"/>
                <w:lang w:eastAsia="zh-CN"/>
              </w:rPr>
              <w:t xml:space="preserve">询价</w:t>
            </w:r>
            <w:r>
              <w:rPr>
                <w:rFonts w:hint="eastAsia" w:asciiTheme="minorEastAsia" w:hAnsiTheme="minorEastAsia"/>
                <w:sz w:val="24"/>
                <w:szCs w:val="24"/>
              </w:rPr>
              <w:t xml:space="preserve">文件，并于</w:t>
            </w:r>
            <w:r>
              <w:rPr>
                <w:rFonts w:hint="eastAsia" w:asciiTheme="minorEastAsia" w:hAnsiTheme="minorEastAsia"/>
                <w:sz w:val="24"/>
                <w:szCs w:val="24"/>
                <w:lang w:eastAsia="zh-CN"/>
              </w:rPr>
              <w:t xml:space="preserve">2026</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 05</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20  09</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0（北京时间）前递交</w:t>
            </w:r>
            <w:r>
              <w:rPr>
                <w:rFonts w:hint="eastAsia" w:asciiTheme="minorEastAsia" w:hAnsiTheme="minorEastAsia"/>
                <w:sz w:val="24"/>
                <w:szCs w:val="24"/>
                <w:lang w:eastAsia="zh-CN"/>
              </w:rPr>
              <w:t xml:space="preserve">响应</w:t>
            </w:r>
            <w:r>
              <w:rPr>
                <w:rFonts w:hint="eastAsia" w:asciiTheme="minorEastAsia" w:hAnsiTheme="minorEastAsia"/>
                <w:sz w:val="24"/>
                <w:szCs w:val="24"/>
              </w:rPr>
              <w:t xml:space="preserve">文件。</w:t>
            </w:r>
            <w:r/>
          </w:p>
        </w:tc>
      </w:tr>
    </w:tbl>
    <w:p>
      <w:pPr>
        <w:jc w:val="both"/>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一、项目基本情况</w:t>
      </w:r>
      <w:r/>
    </w:p>
    <w:p>
      <w:pPr>
        <w:ind w:firstLine="480"/>
        <w:jc w:val="both"/>
        <w:spacing w:line="500" w:lineRule="exact"/>
        <w:rPr>
          <w:rFonts w:hint="eastAsia" w:asciiTheme="minorEastAsia" w:hAnsiTheme="minorEastAsia"/>
          <w:sz w:val="24"/>
          <w:szCs w:val="24"/>
          <w:lang w:val="en-US" w:eastAsia="zh-CN"/>
        </w:rPr>
      </w:pPr>
      <w:r>
        <w:rPr>
          <w:rFonts w:hint="eastAsia" w:asciiTheme="minorEastAsia" w:hAnsiTheme="minorEastAsia"/>
          <w:sz w:val="24"/>
          <w:szCs w:val="24"/>
          <w:lang w:eastAsia="zh-CN"/>
        </w:rPr>
        <w:t xml:space="preserve">项目编号：JSZC-321181-ZDDL-X2026-0003</w:t>
      </w:r>
      <w:r>
        <w:rPr>
          <w:rFonts w:hint="eastAsia" w:asciiTheme="minorEastAsia" w:hAnsiTheme="minorEastAsia"/>
          <w:sz w:val="24"/>
          <w:szCs w:val="24"/>
          <w:lang w:val="en-US" w:eastAsia="zh-CN"/>
        </w:rPr>
        <w:t xml:space="preserve"> </w:t>
      </w:r>
      <w:r/>
    </w:p>
    <w:p>
      <w:pPr>
        <w:ind w:firstLine="480"/>
        <w:jc w:val="both"/>
        <w:spacing w:line="500" w:lineRule="exact"/>
        <w:rPr>
          <w:rFonts w:hint="eastAsia" w:asciiTheme="minorEastAsia" w:hAnsiTheme="minorEastAsia"/>
          <w:sz w:val="24"/>
          <w:szCs w:val="24"/>
          <w:lang w:val="en-US" w:eastAsia="zh-CN"/>
        </w:rPr>
      </w:pPr>
      <w:r>
        <w:rPr>
          <w:rFonts w:hint="eastAsia" w:asciiTheme="minorEastAsia" w:hAnsiTheme="minorEastAsia"/>
          <w:sz w:val="24"/>
          <w:szCs w:val="24"/>
        </w:rPr>
        <w:t xml:space="preserve">项目名称：</w:t>
      </w:r>
      <w:r>
        <w:rPr>
          <w:rFonts w:hint="eastAsia" w:asciiTheme="minorEastAsia" w:hAnsiTheme="minorEastAsia"/>
          <w:sz w:val="24"/>
          <w:szCs w:val="24"/>
          <w:lang w:val="en-US" w:eastAsia="zh-CN"/>
        </w:rPr>
        <w:t xml:space="preserve">丹阳市公物仓空调采购之交运局空调更新改造</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预算金额：</w:t>
      </w:r>
      <w:r>
        <w:rPr>
          <w:rFonts w:hint="eastAsia" w:asciiTheme="minorEastAsia" w:hAnsiTheme="minorEastAsia"/>
          <w:sz w:val="24"/>
          <w:szCs w:val="24"/>
          <w:lang w:val="en-US" w:eastAsia="zh-CN"/>
        </w:rPr>
        <w:t xml:space="preserve">267.3万元 </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最高限价（如有）</w:t>
      </w:r>
      <w:r>
        <w:rPr>
          <w:rFonts w:hint="eastAsia" w:asciiTheme="minorEastAsia" w:hAnsiTheme="minorEastAsia"/>
          <w:sz w:val="24"/>
          <w:szCs w:val="24"/>
          <w:lang w:val="en-US" w:eastAsia="zh-CN"/>
        </w:rPr>
        <w:t xml:space="preserve">：267.3万元</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采购需求：详细内容及要求见采购需求。</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工期：详细内容及要求见采购需求。</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本项目（是/否）接受联合体投标：不接受联合体</w:t>
      </w:r>
      <w:r/>
    </w:p>
    <w:p>
      <w:pPr>
        <w:jc w:val="both"/>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二、申请人的资格要求：</w:t>
      </w:r>
      <w:r/>
    </w:p>
    <w:p>
      <w:pPr>
        <w:ind w:firstLine="480"/>
        <w:jc w:val="both"/>
        <w:spacing w:line="500" w:lineRule="exact"/>
        <w:rPr>
          <w:rFonts w:hint="eastAsia" w:asciiTheme="minorEastAsia" w:hAnsiTheme="minorEastAsia"/>
          <w:sz w:val="24"/>
          <w:szCs w:val="24"/>
        </w:rPr>
      </w:pPr>
      <w:r/>
      <w:bookmarkStart w:id="1" w:name="_Hlk152166700"/>
      <w:r/>
      <w:bookmarkStart w:id="2" w:name="_Hlk163045469"/>
      <w:r>
        <w:rPr>
          <w:rFonts w:hint="eastAsia" w:asciiTheme="minorEastAsia" w:hAnsiTheme="minorEastAsia"/>
          <w:sz w:val="24"/>
          <w:szCs w:val="24"/>
        </w:rPr>
        <w:t xml:space="preserve">1.满足《中华人民共和国政府采购法》第二十二条规定：</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1.1具有独立承担民事责任的能力；</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1.2具有良好的商业信誉和健全的财务会计制度；</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1.3具有履行合同所必需的设备和专业技术能力；</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1.4有依法缴纳税收和社会保障资金的良好记录；</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1.5参加政府采购活动前三年内，在经营活动中没有重大违法记录;</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1.6法律、行政法规规定的其他条件。</w:t>
      </w:r>
      <w:bookmarkEnd w:id="1"/>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rPr>
        <w:t xml:space="preserve">2.落实政府采购政策需满足的资格要求：</w:t>
      </w:r>
      <w:r>
        <w:rPr>
          <w:rFonts w:hint="eastAsia" w:asciiTheme="minorEastAsia" w:hAnsiTheme="minorEastAsia"/>
          <w:sz w:val="24"/>
          <w:szCs w:val="24"/>
          <w:lang w:val="en-US" w:eastAsia="zh-CN"/>
        </w:rPr>
        <w:t xml:space="preserve">无</w:t>
      </w:r>
      <w:r>
        <w:rPr>
          <w:rFonts w:hint="eastAsia" w:asciiTheme="minorEastAsia" w:hAnsiTheme="minorEastAsia"/>
          <w:sz w:val="24"/>
          <w:szCs w:val="24"/>
          <w:lang w:eastAsia="zh-CN"/>
        </w:rPr>
        <w:t xml:space="preserve">。</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3.本项目的特定资格要求：无。</w:t>
      </w:r>
      <w:bookmarkEnd w:id="2"/>
      <w:r/>
      <w:r/>
    </w:p>
    <w:p>
      <w:pPr>
        <w:jc w:val="both"/>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三、获取</w:t>
      </w:r>
      <w:r>
        <w:rPr>
          <w:rFonts w:hint="eastAsia" w:asciiTheme="minorEastAsia" w:hAnsiTheme="minorEastAsia"/>
          <w:b/>
          <w:bCs/>
          <w:sz w:val="24"/>
          <w:szCs w:val="24"/>
          <w:lang w:eastAsia="zh-CN"/>
        </w:rPr>
        <w:t xml:space="preserve">采购</w:t>
      </w:r>
      <w:r>
        <w:rPr>
          <w:rFonts w:hint="eastAsia" w:asciiTheme="minorEastAsia" w:hAnsiTheme="minorEastAsia"/>
          <w:b/>
          <w:bCs/>
          <w:sz w:val="24"/>
          <w:szCs w:val="24"/>
        </w:rPr>
        <w:t xml:space="preserve">文件</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时间：自询价文件公告发布之日起3个工作日</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地点：江苏省政府采购网 </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方式：线上获取 </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售价：0.00元 </w:t>
      </w:r>
      <w:r/>
    </w:p>
    <w:p>
      <w:pPr>
        <w:jc w:val="both"/>
        <w:spacing w:line="500" w:lineRule="exact"/>
        <w:rPr>
          <w:rFonts w:hint="eastAsia" w:asciiTheme="minorEastAsia" w:hAnsiTheme="minorEastAsia" w:eastAsiaTheme="minorEastAsia"/>
          <w:b/>
          <w:bCs/>
          <w:sz w:val="24"/>
          <w:szCs w:val="24"/>
          <w:lang w:val="en-US" w:eastAsia="zh-CN"/>
        </w:rPr>
      </w:pPr>
      <w:r>
        <w:rPr>
          <w:rFonts w:hint="eastAsia" w:asciiTheme="minorEastAsia" w:hAnsiTheme="minorEastAsia"/>
          <w:b/>
          <w:bCs/>
          <w:sz w:val="24"/>
          <w:szCs w:val="24"/>
        </w:rPr>
        <w:t xml:space="preserve">四、</w:t>
      </w:r>
      <w:r>
        <w:rPr>
          <w:rFonts w:hint="eastAsia" w:asciiTheme="minorEastAsia" w:hAnsiTheme="minorEastAsia"/>
          <w:b/>
          <w:bCs/>
          <w:sz w:val="24"/>
          <w:szCs w:val="24"/>
          <w:lang w:eastAsia="zh-CN"/>
        </w:rPr>
        <w:t xml:space="preserve">响应</w:t>
      </w:r>
      <w:r>
        <w:rPr>
          <w:rFonts w:hint="eastAsia" w:asciiTheme="minorEastAsia" w:hAnsiTheme="minorEastAsia"/>
          <w:b/>
          <w:bCs/>
          <w:sz w:val="24"/>
          <w:szCs w:val="24"/>
        </w:rPr>
        <w:t xml:space="preserve">文件</w:t>
      </w:r>
      <w:r>
        <w:rPr>
          <w:rFonts w:hint="eastAsia" w:asciiTheme="minorEastAsia" w:hAnsiTheme="minorEastAsia"/>
          <w:b/>
          <w:bCs/>
          <w:sz w:val="24"/>
          <w:szCs w:val="24"/>
          <w:lang w:val="en-US" w:eastAsia="zh-CN"/>
        </w:rPr>
        <w:t xml:space="preserve">提交</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lang w:val="en-US" w:eastAsia="zh-CN"/>
        </w:rPr>
        <w:t xml:space="preserve">截止时间：</w:t>
      </w:r>
      <w:r>
        <w:rPr>
          <w:rFonts w:hint="eastAsia" w:asciiTheme="minorEastAsia" w:hAnsiTheme="minorEastAsia"/>
          <w:sz w:val="24"/>
          <w:szCs w:val="24"/>
          <w:lang w:eastAsia="zh-CN"/>
        </w:rPr>
        <w:t xml:space="preserve">2026</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05</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20  </w:t>
      </w:r>
      <w:r>
        <w:rPr>
          <w:rFonts w:hint="eastAsia" w:asciiTheme="minorEastAsia" w:hAnsiTheme="minorEastAsia"/>
          <w:sz w:val="24"/>
          <w:szCs w:val="24"/>
        </w:rPr>
        <w:t xml:space="preserve"> 09:30 （北京时间）</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rPr>
        <w:t xml:space="preserve">地点：江苏省政府采购网</w:t>
      </w:r>
      <w:r/>
    </w:p>
    <w:p>
      <w:pPr>
        <w:numPr>
          <w:ilvl w:val="0"/>
          <w:numId w:val="0"/>
        </w:numPr>
        <w:jc w:val="both"/>
        <w:spacing w:line="500" w:lineRule="exact"/>
        <w:rPr>
          <w:rFonts w:hint="eastAsia" w:asciiTheme="minorEastAsia" w:hAnsiTheme="minorEastAsia"/>
          <w:b/>
          <w:bCs/>
          <w:sz w:val="24"/>
          <w:szCs w:val="24"/>
          <w:lang w:val="en-US" w:eastAsia="zh-CN"/>
        </w:rPr>
      </w:pPr>
      <w:r>
        <w:rPr>
          <w:rFonts w:hint="eastAsia" w:asciiTheme="minorEastAsia" w:hAnsiTheme="minorEastAsia" w:cstheme="minorBidi"/>
          <w:b/>
          <w:bCs/>
          <w:sz w:val="24"/>
          <w:szCs w:val="24"/>
          <w:lang w:val="en-US" w:eastAsia="zh-CN" w:bidi="ar-SA"/>
        </w:rPr>
        <w:t xml:space="preserve">五</w:t>
      </w:r>
      <w:r>
        <w:rPr>
          <w:rFonts w:hint="eastAsia" w:asciiTheme="minorEastAsia" w:hAnsiTheme="minorEastAsia" w:eastAsiaTheme="minorEastAsia" w:cstheme="minorBidi"/>
          <w:b/>
          <w:bCs/>
          <w:sz w:val="24"/>
          <w:szCs w:val="24"/>
          <w:lang w:val="en-US" w:eastAsia="zh-CN" w:bidi="ar-SA"/>
        </w:rPr>
        <w:t xml:space="preserve">、</w:t>
      </w:r>
      <w:r>
        <w:rPr>
          <w:rFonts w:hint="eastAsia" w:asciiTheme="minorEastAsia" w:hAnsiTheme="minorEastAsia"/>
          <w:b/>
          <w:bCs/>
          <w:sz w:val="24"/>
          <w:szCs w:val="24"/>
          <w:lang w:val="en-US" w:eastAsia="zh-CN"/>
        </w:rPr>
        <w:t xml:space="preserve">开启</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lang w:val="en-US" w:eastAsia="zh-CN"/>
        </w:rPr>
        <w:t xml:space="preserve">时间：</w:t>
      </w:r>
      <w:r>
        <w:rPr>
          <w:rFonts w:hint="eastAsia" w:asciiTheme="minorEastAsia" w:hAnsiTheme="minorEastAsia"/>
          <w:sz w:val="24"/>
          <w:szCs w:val="24"/>
          <w:lang w:eastAsia="zh-CN"/>
        </w:rPr>
        <w:t xml:space="preserve">2026</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05</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20  </w:t>
      </w:r>
      <w:r>
        <w:rPr>
          <w:rFonts w:hint="eastAsia" w:asciiTheme="minorEastAsia" w:hAnsiTheme="minorEastAsia"/>
          <w:sz w:val="24"/>
          <w:szCs w:val="24"/>
        </w:rPr>
        <w:t xml:space="preserve"> 09:30 （北京时间）</w:t>
      </w:r>
      <w:r/>
    </w:p>
    <w:p>
      <w:pPr>
        <w:ind w:firstLine="480"/>
        <w:jc w:val="both"/>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rPr>
        <w:t xml:space="preserve">地点：</w:t>
      </w:r>
      <w:r>
        <w:rPr>
          <w:rFonts w:hint="eastAsia" w:asciiTheme="minorEastAsia" w:hAnsiTheme="minorEastAsia"/>
          <w:sz w:val="24"/>
          <w:szCs w:val="24"/>
          <w:lang w:val="en-US" w:eastAsia="zh-CN"/>
        </w:rPr>
        <w:t xml:space="preserve">见证室</w:t>
      </w:r>
      <w:r/>
    </w:p>
    <w:p>
      <w:pPr>
        <w:jc w:val="both"/>
        <w:spacing w:line="500" w:lineRule="exact"/>
        <w:rPr>
          <w:rFonts w:hint="eastAsia" w:asciiTheme="minorEastAsia" w:hAnsiTheme="minorEastAsia"/>
          <w:b/>
          <w:bCs/>
          <w:sz w:val="24"/>
          <w:szCs w:val="24"/>
        </w:rPr>
      </w:pPr>
      <w:r>
        <w:rPr>
          <w:rFonts w:hint="eastAsia" w:asciiTheme="minorEastAsia" w:hAnsiTheme="minorEastAsia"/>
          <w:b/>
          <w:bCs/>
          <w:sz w:val="24"/>
          <w:szCs w:val="24"/>
          <w:lang w:val="en-US" w:eastAsia="zh-CN"/>
        </w:rPr>
        <w:t xml:space="preserve">六</w:t>
      </w:r>
      <w:r>
        <w:rPr>
          <w:rFonts w:hint="eastAsia" w:asciiTheme="minorEastAsia" w:hAnsiTheme="minorEastAsia"/>
          <w:b/>
          <w:bCs/>
          <w:sz w:val="24"/>
          <w:szCs w:val="24"/>
        </w:rPr>
        <w:t xml:space="preserve">、公告期限</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自本公告发布之日起</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个工作日。</w:t>
      </w:r>
      <w:r/>
    </w:p>
    <w:p>
      <w:pPr>
        <w:numPr>
          <w:ilvl w:val="0"/>
          <w:numId w:val="0"/>
        </w:numPr>
        <w:jc w:val="both"/>
        <w:spacing w:line="500" w:lineRule="exact"/>
        <w:rPr>
          <w:rFonts w:hint="eastAsia" w:asciiTheme="minorEastAsia" w:hAnsiTheme="minorEastAsia"/>
          <w:b/>
          <w:bCs/>
          <w:sz w:val="24"/>
          <w:szCs w:val="24"/>
          <w:lang w:val="en-US" w:eastAsia="zh-CN"/>
        </w:rPr>
      </w:pPr>
      <w:r>
        <w:rPr>
          <w:rFonts w:hint="eastAsia" w:asciiTheme="minorEastAsia" w:hAnsiTheme="minorEastAsia" w:cstheme="minorBidi"/>
          <w:b/>
          <w:bCs/>
          <w:sz w:val="24"/>
          <w:szCs w:val="24"/>
          <w:lang w:val="en-US" w:eastAsia="zh-CN" w:bidi="ar-SA"/>
        </w:rPr>
        <w:t xml:space="preserve">七</w:t>
      </w:r>
      <w:r>
        <w:rPr>
          <w:rFonts w:hint="eastAsia" w:asciiTheme="minorEastAsia" w:hAnsiTheme="minorEastAsia" w:eastAsiaTheme="minorEastAsia" w:cstheme="minorBidi"/>
          <w:b/>
          <w:bCs/>
          <w:sz w:val="24"/>
          <w:szCs w:val="24"/>
          <w:lang w:val="en-US" w:eastAsia="zh-CN" w:bidi="ar-SA"/>
        </w:rPr>
        <w:t xml:space="preserve">、</w:t>
      </w:r>
      <w:r>
        <w:rPr>
          <w:rFonts w:hint="eastAsia" w:asciiTheme="minorEastAsia" w:hAnsiTheme="minorEastAsia"/>
          <w:b/>
          <w:bCs/>
          <w:sz w:val="24"/>
          <w:szCs w:val="24"/>
          <w:lang w:val="en-US" w:eastAsia="zh-CN"/>
        </w:rPr>
        <w:t xml:space="preserve">其他补充事宜</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val="en-US" w:eastAsia="zh-CN"/>
        </w:rPr>
        <w:t xml:space="preserve">1. 根据省财政厅《关于更换全省政府采购交易系统CA数字证书和电子签章的通知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val="en-US" w:eastAsia="zh-CN"/>
        </w:rPr>
        <w:t xml:space="preserve">2.投标人投标需提前办理数字认证证书，办理方式和注意事项详见:</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val="en-US" w:eastAsia="zh-CN"/>
        </w:rPr>
        <w:t xml:space="preserve">镇江地区意源（方正）办理方式：镇江市润州区冠城路8号工人大厦7楼公共资源交易中心大厅CA窗口。工作日办公时间：9：00-12：00、13：30-17：30。联系人：邵娟，联系电话：13655287962，办理指南地址：</w:t>
      </w:r>
      <w:r>
        <w:rPr>
          <w:rFonts w:hint="eastAsia" w:asciiTheme="minorEastAsia" w:hAnsiTheme="minorEastAsia"/>
          <w:sz w:val="24"/>
          <w:szCs w:val="24"/>
          <w:lang w:val="en-US" w:eastAsia="zh-CN"/>
        </w:rPr>
        <w:fldChar w:fldCharType="begin"/>
      </w:r>
      <w:r>
        <w:rPr>
          <w:rFonts w:hint="eastAsia" w:asciiTheme="minorEastAsia" w:hAnsiTheme="minorEastAsia"/>
          <w:sz w:val="24"/>
          <w:szCs w:val="24"/>
          <w:lang w:val="en-US" w:eastAsia="zh-CN"/>
        </w:rPr>
        <w:instrText xml:space="preserve"> HYPERLINK "http://jsxcmm.com/help/gys.html。" </w:instrText>
      </w:r>
      <w:r>
        <w:rPr>
          <w:rFonts w:hint="eastAsia" w:asciiTheme="minorEastAsia" w:hAnsiTheme="minorEastAsia"/>
          <w:sz w:val="24"/>
          <w:szCs w:val="24"/>
          <w:lang w:val="en-US" w:eastAsia="zh-CN"/>
        </w:rPr>
        <w:fldChar w:fldCharType="separate"/>
      </w:r>
      <w:r>
        <w:rPr>
          <w:rFonts w:hint="eastAsia" w:asciiTheme="minorEastAsia" w:hAnsiTheme="minorEastAsia"/>
          <w:sz w:val="24"/>
          <w:szCs w:val="24"/>
          <w:lang w:val="en-US" w:eastAsia="zh-CN"/>
        </w:rPr>
        <w:t xml:space="preserve">http://jsxcmm.com/help/gys.html。</w:t>
      </w:r>
      <w:r>
        <w:rPr>
          <w:rFonts w:hint="eastAsia" w:asciiTheme="minorEastAsia" w:hAnsiTheme="minorEastAsia"/>
          <w:sz w:val="24"/>
          <w:szCs w:val="24"/>
          <w:lang w:val="en-US" w:eastAsia="zh-CN"/>
        </w:rPr>
        <w:fldChar w:fldCharType="end"/>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lang w:val="en-US" w:eastAsia="zh-CN"/>
        </w:rPr>
        <w:t xml:space="preserve">3. 有关本次招标的事项若存在变动或修改，敬请及时关注“江苏政府采购网”的更正公告。</w:t>
      </w:r>
      <w:r/>
    </w:p>
    <w:p>
      <w:pPr>
        <w:ind w:firstLine="480"/>
        <w:jc w:val="both"/>
        <w:spacing w:line="500" w:lineRule="exact"/>
        <w:rPr>
          <w:rFonts w:hint="default" w:asciiTheme="minorEastAsia" w:hAnsiTheme="minorEastAsia"/>
          <w:sz w:val="24"/>
          <w:szCs w:val="24"/>
          <w:lang w:val="en-US" w:eastAsia="zh-CN"/>
        </w:rPr>
      </w:pPr>
      <w:r>
        <w:rPr>
          <w:rFonts w:hint="eastAsia" w:asciiTheme="minorEastAsia" w:hAnsiTheme="minorEastAsia"/>
          <w:sz w:val="24"/>
          <w:szCs w:val="24"/>
          <w:lang w:val="en-US" w:eastAsia="zh-CN"/>
        </w:rPr>
        <w:t xml:space="preserve">4. 本次招标不收取投标保证金。</w:t>
      </w:r>
      <w:r/>
    </w:p>
    <w:p>
      <w:pPr>
        <w:jc w:val="both"/>
        <w:spacing w:line="500" w:lineRule="exact"/>
        <w:rPr>
          <w:rFonts w:hint="eastAsia" w:asciiTheme="minorEastAsia" w:hAnsiTheme="minorEastAsia"/>
          <w:b/>
          <w:bCs/>
          <w:sz w:val="24"/>
          <w:szCs w:val="24"/>
        </w:rPr>
      </w:pPr>
      <w:r>
        <w:rPr>
          <w:rFonts w:hint="eastAsia" w:asciiTheme="minorEastAsia" w:hAnsiTheme="minorEastAsia"/>
          <w:b/>
          <w:bCs/>
          <w:sz w:val="24"/>
          <w:szCs w:val="24"/>
          <w:lang w:val="en-US" w:eastAsia="zh-CN"/>
        </w:rPr>
        <w:t xml:space="preserve">八</w:t>
      </w:r>
      <w:r>
        <w:rPr>
          <w:rFonts w:hint="eastAsia" w:asciiTheme="minorEastAsia" w:hAnsiTheme="minorEastAsia"/>
          <w:b/>
          <w:bCs/>
          <w:sz w:val="24"/>
          <w:szCs w:val="24"/>
        </w:rPr>
        <w:t xml:space="preserve">、对本次</w:t>
      </w:r>
      <w:r>
        <w:rPr>
          <w:rFonts w:hint="eastAsia" w:asciiTheme="minorEastAsia" w:hAnsiTheme="minorEastAsia"/>
          <w:b/>
          <w:bCs/>
          <w:sz w:val="24"/>
          <w:szCs w:val="24"/>
          <w:lang w:val="en-US" w:eastAsia="zh-CN"/>
        </w:rPr>
        <w:t xml:space="preserve">采购</w:t>
      </w:r>
      <w:r>
        <w:rPr>
          <w:rFonts w:hint="eastAsia" w:asciiTheme="minorEastAsia" w:hAnsiTheme="minorEastAsia"/>
          <w:b/>
          <w:bCs/>
          <w:sz w:val="24"/>
          <w:szCs w:val="24"/>
        </w:rPr>
        <w:t xml:space="preserve">提出询问，请按以下方式联系</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1.采购人信息 </w:t>
      </w:r>
      <w:r/>
    </w:p>
    <w:p>
      <w:pPr>
        <w:ind w:firstLine="480"/>
        <w:jc w:val="both"/>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单位名称：</w:t>
      </w:r>
      <w:r>
        <w:rPr>
          <w:rFonts w:hint="eastAsia" w:asciiTheme="minorEastAsia" w:hAnsiTheme="minorEastAsia"/>
          <w:sz w:val="24"/>
          <w:szCs w:val="24"/>
          <w:lang w:val="en-US" w:eastAsia="zh-CN"/>
        </w:rPr>
        <w:t xml:space="preserve">丹阳市机关事务管理中心 </w:t>
      </w:r>
      <w:r/>
    </w:p>
    <w:p>
      <w:pPr>
        <w:ind w:firstLine="480"/>
        <w:jc w:val="both"/>
        <w:spacing w:line="500" w:lineRule="exact"/>
        <w:rPr>
          <w:rFonts w:hint="eastAsia" w:asciiTheme="minorEastAsia" w:hAnsiTheme="minorEastAsia"/>
          <w:sz w:val="24"/>
          <w:szCs w:val="24"/>
          <w:lang w:val="en-US" w:eastAsia="zh-CN"/>
        </w:rPr>
      </w:pPr>
      <w:r>
        <w:rPr>
          <w:rFonts w:hint="eastAsia" w:asciiTheme="minorEastAsia" w:hAnsiTheme="minorEastAsia"/>
          <w:sz w:val="24"/>
          <w:szCs w:val="24"/>
        </w:rPr>
        <w:t xml:space="preserve">单位地址：</w:t>
      </w:r>
      <w:r>
        <w:rPr>
          <w:rFonts w:hint="eastAsia" w:asciiTheme="minorEastAsia" w:hAnsiTheme="minorEastAsia"/>
          <w:sz w:val="24"/>
          <w:szCs w:val="24"/>
          <w:lang w:val="en-US" w:eastAsia="zh-CN"/>
        </w:rPr>
        <w:t xml:space="preserve">丹阳市开发区兰陵路8号 </w:t>
      </w:r>
      <w:r/>
    </w:p>
    <w:p>
      <w:pPr>
        <w:ind w:firstLine="480"/>
        <w:jc w:val="both"/>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联系人：</w:t>
      </w:r>
      <w:r>
        <w:rPr>
          <w:rFonts w:hint="eastAsia" w:asciiTheme="minorEastAsia" w:hAnsiTheme="minorEastAsia"/>
          <w:sz w:val="24"/>
          <w:szCs w:val="24"/>
          <w:highlight w:val="none"/>
          <w:lang w:val="en-US" w:eastAsia="zh-CN"/>
        </w:rPr>
        <w:t xml:space="preserve">丁修宇</w:t>
      </w:r>
      <w:r/>
    </w:p>
    <w:p>
      <w:pPr>
        <w:ind w:firstLine="480"/>
        <w:jc w:val="both"/>
        <w:spacing w:line="500" w:lineRule="exact"/>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联系电话：0511</w:t>
      </w:r>
      <w:r>
        <w:rPr>
          <w:rFonts w:hint="eastAsia" w:asciiTheme="minorEastAsia" w:hAnsiTheme="minorEastAsia"/>
          <w:sz w:val="24"/>
          <w:szCs w:val="24"/>
          <w:highlight w:val="none"/>
          <w:lang w:val="en-US" w:eastAsia="zh-CN"/>
        </w:rPr>
        <w:t xml:space="preserve">-</w:t>
      </w:r>
      <w:r>
        <w:rPr>
          <w:rFonts w:hint="eastAsia" w:asciiTheme="minorEastAsia" w:hAnsiTheme="minorEastAsia"/>
          <w:sz w:val="24"/>
          <w:szCs w:val="24"/>
          <w:highlight w:val="none"/>
        </w:rPr>
        <w:t xml:space="preserve">86923866</w:t>
      </w:r>
      <w:r>
        <w:rPr>
          <w:rFonts w:hint="eastAsia" w:asciiTheme="minorEastAsia" w:hAnsiTheme="minorEastAsia"/>
          <w:sz w:val="24"/>
          <w:szCs w:val="24"/>
          <w:highlight w:val="none"/>
          <w:lang w:val="en-US" w:eastAsia="zh-CN"/>
        </w:rPr>
        <w:t xml:space="preserve">  </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2.采购代理机构信息（如有）</w:t>
      </w:r>
      <w:r/>
    </w:p>
    <w:p>
      <w:pPr>
        <w:ind w:firstLine="480"/>
        <w:jc w:val="both"/>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单位名称：</w:t>
      </w:r>
      <w:r>
        <w:rPr>
          <w:rFonts w:hint="eastAsia" w:asciiTheme="minorEastAsia" w:hAnsiTheme="minorEastAsia"/>
          <w:sz w:val="24"/>
          <w:szCs w:val="24"/>
          <w:lang w:eastAsia="zh-CN"/>
        </w:rPr>
        <w:t xml:space="preserve">江苏正德建设管理有限公司</w:t>
      </w:r>
      <w:r/>
    </w:p>
    <w:p>
      <w:pPr>
        <w:ind w:firstLine="480"/>
        <w:jc w:val="both"/>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单位地址：</w:t>
      </w:r>
      <w:r>
        <w:rPr>
          <w:rFonts w:hint="eastAsia" w:asciiTheme="minorEastAsia" w:hAnsiTheme="minorEastAsia"/>
          <w:sz w:val="24"/>
          <w:szCs w:val="24"/>
          <w:lang w:eastAsia="zh-CN"/>
        </w:rPr>
        <w:t xml:space="preserve">丹阳市开发区兰陵路9号丽都国际15楼</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rPr>
        <w:t xml:space="preserve">联系人：</w:t>
      </w:r>
      <w:r>
        <w:rPr>
          <w:rFonts w:hint="eastAsia" w:asciiTheme="minorEastAsia" w:hAnsiTheme="minorEastAsia"/>
          <w:sz w:val="24"/>
          <w:szCs w:val="24"/>
          <w:lang w:val="en-US" w:eastAsia="zh-CN"/>
        </w:rPr>
        <w:t xml:space="preserve">陈雪琴</w:t>
      </w:r>
      <w:r/>
    </w:p>
    <w:p>
      <w:pPr>
        <w:ind w:firstLine="480"/>
        <w:jc w:val="both"/>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rPr>
        <w:t xml:space="preserve">联系电话：0511-</w:t>
      </w:r>
      <w:r>
        <w:rPr>
          <w:rFonts w:hint="eastAsia" w:asciiTheme="minorEastAsia" w:hAnsiTheme="minorEastAsia"/>
          <w:sz w:val="24"/>
          <w:szCs w:val="24"/>
          <w:lang w:eastAsia="zh-CN"/>
        </w:rPr>
        <w:t xml:space="preserve">86</w:t>
      </w:r>
      <w:r>
        <w:rPr>
          <w:rFonts w:hint="eastAsia" w:asciiTheme="minorEastAsia" w:hAnsiTheme="minorEastAsia"/>
          <w:sz w:val="24"/>
          <w:szCs w:val="24"/>
          <w:lang w:val="en-US" w:eastAsia="zh-CN"/>
        </w:rPr>
        <w:t xml:space="preserve">131808</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3.项目联系方式</w:t>
      </w:r>
      <w:r/>
    </w:p>
    <w:p>
      <w:pPr>
        <w:ind w:firstLine="480"/>
        <w:jc w:val="both"/>
        <w:spacing w:line="500" w:lineRule="exact"/>
        <w:rPr>
          <w:rFonts w:hint="eastAsia" w:asciiTheme="minorEastAsia" w:hAnsiTheme="minorEastAsia"/>
          <w:sz w:val="24"/>
          <w:szCs w:val="24"/>
          <w:lang w:eastAsia="zh-CN"/>
        </w:rPr>
      </w:pPr>
      <w:r>
        <w:rPr>
          <w:rFonts w:hint="eastAsia" w:asciiTheme="minorEastAsia" w:hAnsiTheme="minorEastAsia"/>
          <w:sz w:val="24"/>
          <w:szCs w:val="24"/>
        </w:rPr>
        <w:t xml:space="preserve">项目联系人：</w:t>
      </w:r>
      <w:r>
        <w:rPr>
          <w:rFonts w:hint="eastAsia" w:asciiTheme="minorEastAsia" w:hAnsiTheme="minorEastAsia"/>
          <w:sz w:val="24"/>
          <w:szCs w:val="24"/>
          <w:lang w:val="en-US" w:eastAsia="zh-CN"/>
        </w:rPr>
        <w:t xml:space="preserve">陈雪琴</w:t>
      </w:r>
      <w:r/>
    </w:p>
    <w:p>
      <w:pPr>
        <w:ind w:firstLine="480"/>
        <w:jc w:val="both"/>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电话：0511-</w:t>
      </w:r>
      <w:r>
        <w:rPr>
          <w:rFonts w:hint="eastAsia" w:asciiTheme="minorEastAsia" w:hAnsiTheme="minorEastAsia"/>
          <w:sz w:val="24"/>
          <w:szCs w:val="24"/>
          <w:lang w:eastAsia="zh-CN"/>
        </w:rPr>
        <w:t xml:space="preserve">86</w:t>
      </w:r>
      <w:r>
        <w:rPr>
          <w:rFonts w:hint="eastAsia" w:asciiTheme="minorEastAsia" w:hAnsiTheme="minorEastAsia"/>
          <w:sz w:val="24"/>
          <w:szCs w:val="24"/>
          <w:lang w:val="en-US" w:eastAsia="zh-CN"/>
        </w:rPr>
        <w:t xml:space="preserve">13</w:t>
      </w:r>
      <w:r>
        <w:rPr>
          <w:rFonts w:hint="eastAsia" w:asciiTheme="minorEastAsia" w:hAnsiTheme="minorEastAsia"/>
          <w:sz w:val="24"/>
          <w:szCs w:val="24"/>
          <w:lang w:eastAsia="zh-CN"/>
        </w:rPr>
        <w:t xml:space="preserve">1808</w:t>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700"/>
        <w:ind w:firstLine="482"/>
        <w:jc w:val="center"/>
        <w:spacing w:line="24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rPr>
      </w:pPr>
      <w:r>
        <w:rPr>
          <w:rFonts w:hint="eastAsia"/>
        </w:rPr>
      </w:r>
      <w:r/>
    </w:p>
    <w:p>
      <w:pPr>
        <w:pStyle w:val="698"/>
        <w:numPr>
          <w:ilvl w:val="0"/>
          <w:numId w:val="1"/>
        </w:numPr>
        <w:rPr>
          <w:rFonts w:hint="eastAsia"/>
          <w:b/>
          <w:bCs/>
          <w:sz w:val="32"/>
          <w:szCs w:val="32"/>
        </w:rPr>
      </w:pPr>
      <w:r/>
      <w:bookmarkStart w:id="3" w:name="_Toc28000"/>
      <w:r>
        <w:rPr>
          <w:rFonts w:hint="eastAsia"/>
          <w:b/>
          <w:bCs/>
          <w:sz w:val="32"/>
          <w:szCs w:val="32"/>
        </w:rPr>
        <w:t xml:space="preserve">   投标人须知</w:t>
      </w:r>
      <w:bookmarkEnd w:id="3"/>
      <w:r/>
      <w:bookmarkStart w:id="4" w:name="_Toc74902219"/>
      <w:r/>
      <w:bookmarkStart w:id="5" w:name="_Toc100386039"/>
      <w:r/>
      <w:bookmarkStart w:id="6" w:name="_Toc98669694"/>
      <w:r/>
      <w:bookmarkStart w:id="7" w:name="_Toc92168005"/>
      <w:r/>
      <w:bookmarkStart w:id="8" w:name="_Toc98669336"/>
      <w:r/>
      <w:bookmarkStart w:id="9" w:name="_Toc20732973"/>
      <w:r/>
      <w:r/>
    </w:p>
    <w:p>
      <w:pPr>
        <w:rPr>
          <w:rFonts w:hint="eastAsia" w:eastAsiaTheme="minorEastAsia"/>
          <w:lang w:val="en-US" w:eastAsia="zh-CN"/>
        </w:rPr>
      </w:pPr>
      <w:r>
        <w:rPr>
          <w:rFonts w:hint="eastAsia"/>
          <w:b/>
          <w:bCs/>
          <w:sz w:val="32"/>
          <w:szCs w:val="32"/>
          <w:lang w:val="en-US" w:eastAsia="zh-CN"/>
        </w:rPr>
        <w:t xml:space="preserve">前附表</w:t>
      </w:r>
      <w:r/>
    </w:p>
    <w:tbl>
      <w:tblPr>
        <w:tblStyle w:val="708"/>
        <w:tblW w:w="5290" w:type="pct"/>
        <w:tblInd w:w="-1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169"/>
        <w:gridCol w:w="7251"/>
      </w:tblGrid>
      <w:tr>
        <w:trPr/>
        <w:tc>
          <w:tcPr>
            <w:tcW w:w="568"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序号</w:t>
            </w:r>
            <w:r/>
          </w:p>
        </w:tc>
        <w:tc>
          <w:tcPr>
            <w:tcW w:w="1169"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事项</w:t>
            </w:r>
            <w:r/>
          </w:p>
        </w:tc>
        <w:tc>
          <w:tcPr>
            <w:tcW w:w="7251"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本项目规定</w:t>
            </w:r>
            <w:r/>
          </w:p>
        </w:tc>
      </w:tr>
      <w:tr>
        <w:trPr/>
        <w:tc>
          <w:tcPr>
            <w:tcW w:w="568"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1</w:t>
            </w:r>
            <w:r/>
          </w:p>
        </w:tc>
        <w:tc>
          <w:tcPr>
            <w:tcW w:w="1169"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报价要求</w:t>
            </w:r>
            <w:r/>
          </w:p>
        </w:tc>
        <w:tc>
          <w:tcPr>
            <w:tcW w:w="7251" w:type="dxa"/>
            <w:vAlign w:val="center"/>
            <w:textDirection w:val="lrTb"/>
            <w:noWrap w:val="false"/>
          </w:tcPr>
          <w:p>
            <w:pPr>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lang w:val="en-US" w:eastAsia="zh-CN"/>
              </w:rPr>
              <w:t xml:space="preserve">1.</w:t>
            </w:r>
            <w:r>
              <w:rPr>
                <w:rFonts w:hint="eastAsia" w:ascii="宋体" w:hAnsi="宋体" w:eastAsia="宋体" w:cs="楷体"/>
                <w:sz w:val="24"/>
              </w:rPr>
              <w:t xml:space="preserve">询价报价应以人民币为货币单位。</w:t>
            </w:r>
            <w:r/>
          </w:p>
          <w:p>
            <w:pPr>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lang w:val="en-US" w:eastAsia="zh-CN"/>
              </w:rPr>
              <w:t xml:space="preserve">2.</w:t>
            </w:r>
            <w:r>
              <w:rPr>
                <w:rFonts w:hint="eastAsia" w:ascii="宋体" w:hAnsi="宋体" w:eastAsia="宋体" w:cs="楷体"/>
                <w:sz w:val="24"/>
              </w:rPr>
              <w:t xml:space="preserve">供应商应按询价通知书所提供的报价表格式报价。</w:t>
            </w:r>
            <w:r/>
          </w:p>
          <w:p>
            <w:pPr>
              <w:jc w:val="left"/>
              <w:keepLines w:val="0"/>
              <w:keepNext w:val="0"/>
              <w:pageBreakBefore w:val="0"/>
              <w:spacing w:line="360" w:lineRule="auto"/>
              <w:rPr>
                <w:rFonts w:hint="eastAsia" w:ascii="宋体" w:hAnsi="宋体" w:eastAsia="宋体" w:cs="楷体"/>
                <w:sz w:val="24"/>
                <w:highlight w:val="none"/>
              </w:rPr>
            </w:pPr>
            <w:r>
              <w:rPr>
                <w:rFonts w:hint="eastAsia" w:ascii="宋体" w:hAnsi="宋体" w:eastAsia="宋体" w:cs="楷体"/>
                <w:sz w:val="24"/>
                <w:highlight w:val="none"/>
                <w:lang w:val="en-US" w:eastAsia="zh-CN"/>
              </w:rPr>
              <w:t xml:space="preserve">3.</w:t>
            </w:r>
            <w:r>
              <w:rPr>
                <w:rFonts w:hint="eastAsia" w:ascii="宋体" w:hAnsi="宋体" w:eastAsia="宋体" w:cs="楷体"/>
                <w:sz w:val="24"/>
                <w:highlight w:val="none"/>
              </w:rPr>
              <w:t xml:space="preserve">供应商报价应包含本次采购范围内的全部含税费用，具体包括：原有空调</w:t>
            </w:r>
            <w:r>
              <w:rPr>
                <w:rFonts w:hint="eastAsia" w:ascii="宋体" w:hAnsi="宋体" w:eastAsia="宋体" w:cs="楷体"/>
                <w:sz w:val="24"/>
                <w:highlight w:val="none"/>
                <w:lang w:val="en-US" w:eastAsia="zh-CN"/>
              </w:rPr>
              <w:t xml:space="preserve">及所涉及到的吊顶管线等</w:t>
            </w:r>
            <w:r>
              <w:rPr>
                <w:rFonts w:hint="eastAsia" w:ascii="宋体" w:hAnsi="宋体" w:eastAsia="宋体" w:cs="楷体"/>
                <w:sz w:val="24"/>
                <w:highlight w:val="none"/>
              </w:rPr>
              <w:t xml:space="preserve">拆除、拆除后</w:t>
            </w:r>
            <w:r>
              <w:rPr>
                <w:rFonts w:hint="eastAsia" w:ascii="宋体" w:hAnsi="宋体" w:eastAsia="宋体" w:cs="楷体"/>
                <w:sz w:val="24"/>
                <w:highlight w:val="none"/>
                <w:lang w:val="en-US" w:eastAsia="zh-CN"/>
              </w:rPr>
              <w:t xml:space="preserve">吊顶管线等</w:t>
            </w:r>
            <w:r>
              <w:rPr>
                <w:rFonts w:hint="eastAsia" w:ascii="宋体" w:hAnsi="宋体" w:eastAsia="宋体" w:cs="楷体"/>
                <w:sz w:val="24"/>
                <w:highlight w:val="none"/>
              </w:rPr>
              <w:t xml:space="preserve">复原、空调设备、支架、螺丝、内外机连接管线加长（含铜管、排水管等空调安装全部管线）、打孔、安装、电源改造（含材料与人工）、空调漏电保护器、吊车、外机基础及防护装置（含防护网，样式与地点按采购人要求执行）、内外孔洞填补、运输、税费、包装、仓储、装卸、保险、调试、保管、保修期内备品备件、专用工具、伴随服务、技术图纸资料、人员培训、员工工资及国家强制缴纳的各类</w:t>
            </w:r>
            <w:r>
              <w:rPr>
                <w:rFonts w:hint="eastAsia" w:ascii="宋体" w:hAnsi="宋体" w:eastAsia="宋体" w:cs="楷体"/>
                <w:sz w:val="24"/>
                <w:highlight w:val="none"/>
                <w:lang w:val="en-US" w:eastAsia="zh-CN"/>
              </w:rPr>
              <w:t xml:space="preserve">保险</w:t>
            </w:r>
            <w:r>
              <w:rPr>
                <w:rFonts w:hint="eastAsia" w:ascii="宋体" w:hAnsi="宋体" w:eastAsia="宋体" w:cs="楷体"/>
                <w:sz w:val="24"/>
                <w:highlight w:val="none"/>
              </w:rPr>
              <w:t xml:space="preserve">，以及实施项目所涉及的其他所有费用。</w:t>
            </w:r>
            <w:r/>
          </w:p>
          <w:p>
            <w:pPr>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lang w:val="en-US" w:eastAsia="zh-CN"/>
              </w:rPr>
              <w:t xml:space="preserve">4.</w:t>
            </w:r>
            <w:r>
              <w:rPr>
                <w:rFonts w:hint="eastAsia" w:ascii="宋体" w:hAnsi="宋体" w:eastAsia="宋体" w:cs="楷体"/>
                <w:sz w:val="24"/>
              </w:rPr>
              <w:t xml:space="preserve">供应商任何错漏、优惠、竞争性报价不得作为减轻责任、减少服务、增加收费、降低质量的理由。</w:t>
            </w:r>
            <w:r/>
          </w:p>
          <w:p>
            <w:pPr>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lang w:val="en-US" w:eastAsia="zh-CN"/>
              </w:rPr>
              <w:t xml:space="preserve">5.</w:t>
            </w:r>
            <w:r>
              <w:rPr>
                <w:rFonts w:hint="eastAsia" w:ascii="宋体" w:hAnsi="宋体" w:eastAsia="宋体" w:cs="楷体"/>
                <w:sz w:val="24"/>
              </w:rPr>
              <w:t xml:space="preserve">最低报价不能作为成交的唯一保证。</w:t>
            </w:r>
            <w:r/>
          </w:p>
          <w:p>
            <w:pPr>
              <w:jc w:val="left"/>
              <w:keepLines w:val="0"/>
              <w:keepNext w:val="0"/>
              <w:pageBreakBefore w:val="0"/>
              <w:spacing w:line="360" w:lineRule="auto"/>
              <w:rPr>
                <w:rFonts w:ascii="宋体" w:hAnsi="宋体" w:cs="楷体"/>
                <w:sz w:val="24"/>
              </w:rPr>
            </w:pPr>
            <w:r>
              <w:rPr>
                <w:rFonts w:hint="eastAsia" w:ascii="宋体" w:hAnsi="宋体" w:eastAsia="宋体" w:cs="楷体"/>
                <w:sz w:val="24"/>
                <w:lang w:val="en-US" w:eastAsia="zh-CN"/>
              </w:rPr>
              <w:t xml:space="preserve">6.</w:t>
            </w:r>
            <w:r>
              <w:rPr>
                <w:rFonts w:hint="eastAsia" w:ascii="宋体" w:hAnsi="宋体" w:eastAsia="宋体" w:cs="楷体"/>
                <w:sz w:val="24"/>
              </w:rPr>
              <w:t xml:space="preserve">成交价格即为合同签约价。</w:t>
            </w:r>
            <w:r/>
          </w:p>
        </w:tc>
      </w:tr>
      <w:tr>
        <w:trPr>
          <w:trHeight w:val="1366"/>
        </w:trPr>
        <w:tc>
          <w:tcPr>
            <w:tcW w:w="568"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2</w:t>
            </w:r>
            <w:r/>
          </w:p>
        </w:tc>
        <w:tc>
          <w:tcPr>
            <w:tcW w:w="1169"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转包及分包</w:t>
            </w:r>
            <w:r/>
          </w:p>
        </w:tc>
        <w:tc>
          <w:tcPr>
            <w:tcW w:w="7251"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项目依法不得转包</w:t>
            </w:r>
            <w:r/>
          </w:p>
          <w:p>
            <w:pPr>
              <w:pStyle w:val="997"/>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本项目不同意分包。</w:t>
            </w:r>
            <w:r/>
          </w:p>
          <w:p>
            <w:pPr>
              <w:pStyle w:val="997"/>
              <w:ind w:firstLine="0"/>
              <w:jc w:val="both"/>
              <w:spacing w:line="360" w:lineRule="auto"/>
              <w:rPr>
                <w:rFonts w:ascii="宋体" w:hAnsi="宋体" w:cs="楷体"/>
                <w:sz w:val="24"/>
              </w:rPr>
            </w:pPr>
            <w:r>
              <w:rPr>
                <w:rFonts w:hint="eastAsia" w:ascii="宋体" w:hAnsi="宋体" w:cs="楷体"/>
                <w:sz w:val="24"/>
              </w:rPr>
              <w:t xml:space="preserve">□同意将非主体、非关键性的工作分包。</w:t>
            </w:r>
            <w:r>
              <w:rPr>
                <w:rFonts w:hint="eastAsia" w:ascii="宋体" w:hAnsi="宋体" w:cs="楷体"/>
                <w:sz w:val="24"/>
                <w:lang w:eastAsia="zh-CN"/>
              </w:rPr>
              <w:t xml:space="preserve">供应商</w:t>
            </w:r>
            <w:r>
              <w:rPr>
                <w:rFonts w:hint="eastAsia" w:ascii="宋体" w:hAnsi="宋体" w:cs="楷体"/>
                <w:sz w:val="24"/>
              </w:rPr>
              <w:t xml:space="preserve">应当在</w:t>
            </w:r>
            <w:r>
              <w:rPr>
                <w:rFonts w:hint="eastAsia" w:ascii="宋体" w:hAnsi="宋体" w:cs="楷体"/>
                <w:sz w:val="24"/>
                <w:lang w:val="en-US" w:eastAsia="zh-CN"/>
              </w:rPr>
              <w:t xml:space="preserve">询价</w:t>
            </w:r>
            <w:r>
              <w:rPr>
                <w:rFonts w:hint="eastAsia" w:ascii="宋体" w:hAnsi="宋体" w:cs="楷体"/>
                <w:sz w:val="24"/>
                <w:lang w:eastAsia="zh-CN"/>
              </w:rPr>
              <w:t xml:space="preserve">响应</w:t>
            </w:r>
            <w:r>
              <w:rPr>
                <w:rFonts w:hint="eastAsia" w:ascii="宋体" w:hAnsi="宋体" w:cs="楷体"/>
                <w:sz w:val="24"/>
              </w:rPr>
              <w:t xml:space="preserve">文件中载明分包承担主体，分包承担主体应当具备相应资质条件且不得再次分包。</w:t>
            </w:r>
            <w:r>
              <w:rPr>
                <w:rFonts w:hint="eastAsia" w:ascii="宋体" w:hAnsi="宋体" w:cs="楷体"/>
                <w:sz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楷体"/>
                <w:sz w:val="24"/>
              </w:rPr>
              <w:t xml:space="preserve">（</w:t>
            </w:r>
            <w:r>
              <w:rPr>
                <w:rFonts w:hint="eastAsia" w:ascii="宋体" w:hAnsi="宋体" w:cs="楷体"/>
                <w:i/>
                <w:iCs/>
                <w:sz w:val="24"/>
                <w:u w:val="single"/>
              </w:rPr>
              <w:t xml:space="preserve">提醒：采购人允许采用分包方式履行合同的，应当在</w:t>
            </w:r>
            <w:r>
              <w:rPr>
                <w:rFonts w:hint="eastAsia" w:ascii="宋体" w:hAnsi="宋体" w:cs="楷体"/>
                <w:i/>
                <w:iCs/>
                <w:sz w:val="24"/>
                <w:u w:val="single"/>
                <w:lang w:val="en-US" w:eastAsia="zh-CN"/>
              </w:rPr>
              <w:t xml:space="preserve">询价</w:t>
            </w:r>
            <w:r>
              <w:rPr>
                <w:rFonts w:hint="eastAsia" w:ascii="宋体" w:hAnsi="宋体" w:cs="楷体"/>
                <w:i/>
                <w:iCs/>
                <w:sz w:val="24"/>
                <w:u w:val="single"/>
              </w:rPr>
              <w:t xml:space="preserve">文件中明确可以分包履行的具体内容、金额或者比例，分包承担主体所需要具有的资质。</w:t>
            </w:r>
            <w:r>
              <w:rPr>
                <w:rFonts w:hint="eastAsia" w:ascii="宋体" w:hAnsi="宋体" w:cs="楷体"/>
                <w:sz w:val="24"/>
              </w:rPr>
              <w:t xml:space="preserve">）</w:t>
            </w:r>
            <w:r/>
          </w:p>
          <w:p>
            <w:pPr>
              <w:pStyle w:val="997"/>
              <w:ind w:firstLine="0"/>
              <w:jc w:val="both"/>
              <w:spacing w:line="360" w:lineRule="auto"/>
              <w:rPr>
                <w:rFonts w:ascii="宋体" w:hAnsi="宋体" w:cs="楷体"/>
                <w:sz w:val="24"/>
              </w:rPr>
            </w:pPr>
            <w:r>
              <w:rPr>
                <w:rFonts w:ascii="宋体" w:hAnsi="宋体" w:cs="楷体"/>
                <w:sz w:val="24"/>
              </w:rPr>
            </w:r>
            <w:r/>
          </w:p>
        </w:tc>
      </w:tr>
      <w:tr>
        <w:trPr>
          <w:trHeight w:val="1366"/>
        </w:trPr>
        <w:tc>
          <w:tcPr>
            <w:tcW w:w="568"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3</w:t>
            </w:r>
            <w:r/>
          </w:p>
        </w:tc>
        <w:tc>
          <w:tcPr>
            <w:tcW w:w="1169"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开标前答疑会</w:t>
            </w:r>
            <w:r/>
          </w:p>
        </w:tc>
        <w:tc>
          <w:tcPr>
            <w:tcW w:w="7251"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不组织</w:t>
            </w:r>
            <w:r/>
          </w:p>
          <w:p>
            <w:pPr>
              <w:pStyle w:val="997"/>
              <w:ind w:firstLine="0"/>
              <w:jc w:val="both"/>
              <w:spacing w:line="360" w:lineRule="auto"/>
              <w:rPr>
                <w:rFonts w:ascii="宋体" w:hAnsi="宋体" w:cs="楷体"/>
                <w:sz w:val="24"/>
              </w:rPr>
            </w:pPr>
            <w:r>
              <w:rPr>
                <w:rFonts w:hint="eastAsia" w:ascii="宋体" w:hAnsi="宋体" w:cs="楷体"/>
                <w:sz w:val="24"/>
              </w:rPr>
              <w:t xml:space="preserve">□组织</w:t>
            </w:r>
            <w:r/>
          </w:p>
          <w:p>
            <w:pPr>
              <w:pStyle w:val="997"/>
              <w:ind w:firstLine="0"/>
              <w:jc w:val="both"/>
              <w:spacing w:line="360" w:lineRule="auto"/>
              <w:rPr>
                <w:rFonts w:ascii="宋体" w:hAnsi="宋体" w:cs="楷体"/>
                <w:sz w:val="24"/>
                <w:u w:val="single"/>
              </w:rPr>
            </w:pPr>
            <w:r>
              <w:rPr>
                <w:rFonts w:hint="eastAsia" w:ascii="宋体" w:hAnsi="宋体" w:cs="楷体"/>
                <w:sz w:val="24"/>
              </w:rPr>
              <w:t xml:space="preserve">时间：</w:t>
            </w:r>
            <w:r/>
          </w:p>
          <w:p>
            <w:pPr>
              <w:jc w:val="both"/>
              <w:spacing w:line="360" w:lineRule="auto"/>
              <w:rPr>
                <w:rFonts w:hint="eastAsia" w:ascii="宋体" w:hAnsi="宋体" w:cs="楷体"/>
                <w:sz w:val="24"/>
              </w:rPr>
            </w:pPr>
            <w:r>
              <w:rPr>
                <w:rFonts w:hint="eastAsia" w:ascii="宋体" w:hAnsi="宋体" w:cs="楷体"/>
                <w:sz w:val="24"/>
              </w:rPr>
              <w:t xml:space="preserve">地点：</w:t>
            </w:r>
            <w:r/>
          </w:p>
          <w:p>
            <w:pPr>
              <w:pStyle w:val="997"/>
              <w:ind w:firstLine="0"/>
              <w:jc w:val="both"/>
              <w:spacing w:line="360" w:lineRule="auto"/>
              <w:rPr>
                <w:rFonts w:ascii="宋体" w:hAnsi="宋体" w:cs="楷体"/>
                <w:b/>
                <w:sz w:val="24"/>
              </w:rPr>
            </w:pPr>
            <w:r>
              <w:rPr>
                <w:rFonts w:hint="eastAsia" w:ascii="宋体" w:hAnsi="宋体" w:cs="楷体"/>
                <w:sz w:val="24"/>
              </w:rPr>
              <w:t xml:space="preserve">联系人：联系方式：</w:t>
            </w:r>
            <w:r/>
          </w:p>
        </w:tc>
      </w:tr>
      <w:tr>
        <w:trPr>
          <w:trHeight w:val="1366"/>
        </w:trPr>
        <w:tc>
          <w:tcPr>
            <w:tcW w:w="568"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4</w:t>
            </w:r>
            <w:r/>
          </w:p>
        </w:tc>
        <w:tc>
          <w:tcPr>
            <w:tcW w:w="1169"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现场踏勘</w:t>
            </w:r>
            <w:r/>
          </w:p>
        </w:tc>
        <w:tc>
          <w:tcPr>
            <w:tcW w:w="7251"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不统一组织</w:t>
            </w:r>
            <w:r/>
          </w:p>
          <w:p>
            <w:pPr>
              <w:pStyle w:val="997"/>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统一组织</w:t>
            </w:r>
            <w:r/>
          </w:p>
          <w:p>
            <w:pPr>
              <w:pStyle w:val="997"/>
              <w:ind w:firstLine="0"/>
              <w:jc w:val="both"/>
              <w:spacing w:line="360" w:lineRule="auto"/>
              <w:rPr>
                <w:rFonts w:hint="default" w:ascii="宋体" w:hAnsi="宋体" w:cs="楷体" w:eastAsiaTheme="minorEastAsia"/>
                <w:sz w:val="24"/>
                <w:u w:val="single"/>
                <w:lang w:val="en-US" w:eastAsia="zh-CN"/>
              </w:rPr>
            </w:pPr>
            <w:r>
              <w:rPr>
                <w:rFonts w:hint="eastAsia" w:ascii="宋体" w:hAnsi="宋体" w:cs="楷体"/>
                <w:sz w:val="24"/>
              </w:rPr>
              <w:t xml:space="preserve">时间：</w:t>
            </w:r>
            <w:r>
              <w:rPr>
                <w:rFonts w:hint="eastAsia" w:ascii="宋体" w:hAnsi="宋体" w:cs="楷体"/>
                <w:sz w:val="24"/>
                <w:lang w:val="en-US" w:eastAsia="zh-CN"/>
              </w:rPr>
              <w:t xml:space="preserve">  年  月  日 </w:t>
            </w:r>
            <w:r/>
          </w:p>
          <w:p>
            <w:pPr>
              <w:jc w:val="both"/>
              <w:spacing w:line="360" w:lineRule="auto"/>
              <w:rPr>
                <w:rFonts w:hint="eastAsia" w:ascii="宋体" w:hAnsi="宋体" w:cs="楷体"/>
                <w:color w:val="auto"/>
                <w:sz w:val="24"/>
                <w:lang w:eastAsia="zh-CN"/>
              </w:rPr>
            </w:pPr>
            <w:r>
              <w:rPr>
                <w:rFonts w:hint="eastAsia" w:ascii="宋体" w:hAnsi="宋体" w:cs="楷体"/>
                <w:color w:val="auto"/>
                <w:sz w:val="24"/>
              </w:rPr>
              <w:t xml:space="preserve">地点：</w:t>
            </w:r>
            <w:r>
              <w:rPr>
                <w:rFonts w:hint="eastAsia" w:ascii="宋体" w:hAnsi="宋体" w:cs="楷体"/>
                <w:color w:val="auto"/>
                <w:sz w:val="24"/>
                <w:lang w:val="en-US" w:eastAsia="zh-CN"/>
              </w:rPr>
              <w:t xml:space="preserve">/</w:t>
            </w:r>
            <w:r/>
          </w:p>
          <w:p>
            <w:pPr>
              <w:jc w:val="both"/>
              <w:spacing w:line="360" w:lineRule="auto"/>
              <w:rPr>
                <w:rFonts w:ascii="宋体" w:hAnsi="宋体" w:cs="楷体"/>
                <w:sz w:val="24"/>
              </w:rPr>
            </w:pPr>
            <w:r>
              <w:rPr>
                <w:rFonts w:hint="eastAsia" w:ascii="宋体" w:hAnsi="宋体" w:cs="楷体"/>
                <w:color w:val="auto"/>
                <w:sz w:val="24"/>
              </w:rPr>
              <w:t xml:space="preserve">联系人：</w:t>
            </w:r>
            <w:r>
              <w:rPr>
                <w:rFonts w:hint="eastAsia" w:ascii="宋体" w:hAnsi="宋体" w:cs="楷体"/>
                <w:color w:val="auto"/>
                <w:sz w:val="24"/>
                <w:lang w:val="en-US" w:eastAsia="zh-CN"/>
              </w:rPr>
              <w:t xml:space="preserve">/</w:t>
            </w:r>
            <w:r>
              <w:rPr>
                <w:rFonts w:hint="eastAsia" w:ascii="宋体" w:hAnsi="宋体" w:cs="楷体"/>
                <w:color w:val="auto"/>
                <w:sz w:val="24"/>
              </w:rPr>
              <w:t xml:space="preserve"> </w:t>
            </w:r>
            <w:r>
              <w:rPr>
                <w:rFonts w:hint="eastAsia" w:ascii="宋体" w:hAnsi="宋体" w:cs="楷体"/>
                <w:color w:val="auto"/>
                <w:sz w:val="24"/>
                <w:lang w:val="en-US" w:eastAsia="zh-CN"/>
              </w:rPr>
              <w:t xml:space="preserve"> </w:t>
            </w:r>
            <w:r>
              <w:rPr>
                <w:rFonts w:hint="eastAsia" w:ascii="宋体" w:hAnsi="宋体" w:cs="楷体"/>
                <w:color w:val="auto"/>
                <w:sz w:val="24"/>
              </w:rPr>
              <w:t xml:space="preserve">联系方式：</w:t>
            </w:r>
            <w:r>
              <w:rPr>
                <w:rFonts w:hint="eastAsia" w:ascii="宋体" w:hAnsi="宋体" w:cs="楷体"/>
                <w:color w:val="auto"/>
                <w:sz w:val="24"/>
                <w:lang w:val="en-US" w:eastAsia="zh-CN"/>
              </w:rPr>
              <w:t xml:space="preserve">/</w:t>
            </w:r>
            <w:r/>
          </w:p>
        </w:tc>
      </w:tr>
      <w:tr>
        <w:trPr>
          <w:trHeight w:val="1366"/>
        </w:trPr>
        <w:tc>
          <w:tcPr>
            <w:tcW w:w="568"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5</w:t>
            </w:r>
            <w:r/>
          </w:p>
        </w:tc>
        <w:tc>
          <w:tcPr>
            <w:tcW w:w="1169"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演示</w:t>
            </w:r>
            <w:r/>
          </w:p>
        </w:tc>
        <w:tc>
          <w:tcPr>
            <w:tcW w:w="7251"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无</w:t>
            </w:r>
            <w:r/>
          </w:p>
          <w:p>
            <w:pPr>
              <w:pStyle w:val="997"/>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有，本项目演示使用</w:t>
            </w:r>
            <w:r>
              <w:rPr>
                <w:rFonts w:hint="eastAsia" w:ascii="宋体" w:hAnsi="宋体" w:cs="楷体"/>
                <w:sz w:val="24"/>
                <w:highlight w:val="none"/>
              </w:rPr>
              <w:t xml:space="preserve">录播上传形式，各</w:t>
            </w:r>
            <w:r>
              <w:rPr>
                <w:rFonts w:hint="eastAsia" w:ascii="宋体" w:hAnsi="宋体" w:cs="楷体"/>
                <w:sz w:val="24"/>
                <w:highlight w:val="none"/>
                <w:lang w:eastAsia="zh-CN"/>
              </w:rPr>
              <w:t xml:space="preserve">供应商</w:t>
            </w:r>
            <w:r>
              <w:rPr>
                <w:rFonts w:hint="eastAsia" w:ascii="宋体" w:hAnsi="宋体" w:cs="楷体"/>
                <w:sz w:val="24"/>
                <w:highlight w:val="none"/>
              </w:rPr>
              <w:t xml:space="preserve">自行将录播内容上传至“苏采云”系统的演示视频模块。操作指南详见http://www.ccgp-jiangsu.gov.cn/jiangsu/zlxz/ee/ee3a4bc5a3454aa2b0d9312230633ce9.html。</w:t>
            </w:r>
            <w:r>
              <w:rPr>
                <w:rFonts w:hint="eastAsia" w:ascii="宋体" w:hAnsi="宋体" w:cs="楷体"/>
                <w:b/>
                <w:bCs/>
                <w:sz w:val="24"/>
                <w:highlight w:val="none"/>
                <w:u w:val="single"/>
              </w:rPr>
              <w:t xml:space="preserve">视频以压缩形式进行上传，单个视频上限50M，整体上限300M。</w:t>
            </w:r>
            <w:r/>
          </w:p>
        </w:tc>
      </w:tr>
      <w:tr>
        <w:trPr/>
        <w:tc>
          <w:tcPr>
            <w:tcW w:w="568"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6</w:t>
            </w:r>
            <w:r/>
          </w:p>
        </w:tc>
        <w:tc>
          <w:tcPr>
            <w:tcW w:w="1169"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样品</w:t>
            </w:r>
            <w:r/>
          </w:p>
        </w:tc>
        <w:tc>
          <w:tcPr>
            <w:tcW w:w="7251"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不要求提供。</w:t>
            </w:r>
            <w:r/>
          </w:p>
          <w:p>
            <w:pPr>
              <w:pStyle w:val="997"/>
              <w:ind w:firstLine="0"/>
              <w:jc w:val="both"/>
              <w:spacing w:line="360" w:lineRule="auto"/>
              <w:rPr>
                <w:rFonts w:ascii="宋体" w:hAnsi="宋体" w:cs="楷体"/>
                <w:sz w:val="24"/>
              </w:rPr>
            </w:pPr>
            <w:r>
              <w:rPr>
                <w:rFonts w:hint="eastAsia" w:ascii="宋体" w:hAnsi="宋体" w:cs="楷体"/>
                <w:sz w:val="24"/>
              </w:rPr>
              <w:t xml:space="preserve">□要求提供（</w:t>
            </w:r>
            <w:r>
              <w:rPr>
                <w:rFonts w:hint="eastAsia" w:ascii="宋体" w:hAnsi="宋体" w:cs="楷体"/>
                <w:i/>
                <w:iCs/>
                <w:sz w:val="24"/>
                <w:u w:val="single"/>
              </w:rPr>
              <w:t xml:space="preserve">提醒：除仅凭书面方式不能准确描述采购需求或者需要对样品进行主观判断以确认是否满足采购需求等特殊情况外，不得要求</w:t>
            </w:r>
            <w:r>
              <w:rPr>
                <w:rFonts w:hint="eastAsia" w:ascii="宋体" w:hAnsi="宋体" w:cs="楷体"/>
                <w:i/>
                <w:iCs/>
                <w:sz w:val="24"/>
                <w:u w:val="single"/>
                <w:lang w:eastAsia="zh-CN"/>
              </w:rPr>
              <w:t xml:space="preserve">供应商</w:t>
            </w:r>
            <w:r>
              <w:rPr>
                <w:rFonts w:hint="eastAsia" w:ascii="宋体" w:hAnsi="宋体" w:cs="楷体"/>
                <w:i/>
                <w:iCs/>
                <w:sz w:val="24"/>
                <w:u w:val="single"/>
              </w:rPr>
              <w:t xml:space="preserve">提供样品。</w:t>
            </w:r>
            <w:r>
              <w:rPr>
                <w:rFonts w:hint="eastAsia" w:ascii="宋体" w:hAnsi="宋体" w:cs="楷体"/>
                <w:sz w:val="24"/>
              </w:rPr>
              <w:t xml:space="preserve">）</w:t>
            </w:r>
            <w:r/>
          </w:p>
          <w:p>
            <w:pPr>
              <w:pStyle w:val="997"/>
              <w:ind w:firstLine="0"/>
              <w:jc w:val="both"/>
              <w:spacing w:line="360" w:lineRule="auto"/>
              <w:rPr>
                <w:rFonts w:ascii="宋体" w:hAnsi="宋体" w:cs="楷体"/>
                <w:sz w:val="24"/>
                <w:u w:val="single"/>
              </w:rPr>
            </w:pPr>
            <w:r>
              <w:rPr>
                <w:rFonts w:hint="eastAsia" w:ascii="宋体" w:hAnsi="宋体" w:cs="楷体"/>
                <w:sz w:val="24"/>
              </w:rPr>
              <w:t xml:space="preserve">（1）样品：；</w:t>
            </w:r>
            <w:r/>
          </w:p>
          <w:p>
            <w:pPr>
              <w:pStyle w:val="997"/>
              <w:ind w:firstLine="0"/>
              <w:jc w:val="both"/>
              <w:spacing w:line="360" w:lineRule="auto"/>
              <w:rPr>
                <w:rFonts w:ascii="宋体" w:hAnsi="宋体" w:cs="楷体"/>
                <w:sz w:val="24"/>
                <w:u w:val="single"/>
              </w:rPr>
            </w:pPr>
            <w:r>
              <w:rPr>
                <w:rFonts w:hint="eastAsia" w:ascii="宋体" w:hAnsi="宋体" w:cs="楷体"/>
                <w:sz w:val="24"/>
              </w:rPr>
              <w:t xml:space="preserve">（2）样品制作的标准和要求：；</w:t>
            </w:r>
            <w:r/>
          </w:p>
          <w:p>
            <w:pPr>
              <w:pStyle w:val="997"/>
              <w:ind w:firstLine="0"/>
              <w:jc w:val="both"/>
              <w:spacing w:line="360" w:lineRule="auto"/>
              <w:rPr>
                <w:rFonts w:ascii="宋体" w:hAnsi="宋体" w:cs="楷体"/>
                <w:sz w:val="24"/>
              </w:rPr>
            </w:pPr>
            <w:r>
              <w:rPr>
                <w:rFonts w:hint="eastAsia" w:ascii="宋体" w:hAnsi="宋体" w:cs="楷体"/>
                <w:sz w:val="24"/>
              </w:rPr>
              <w:t xml:space="preserve">（3）样品的评审方法以及评审标准：详见</w:t>
            </w:r>
            <w:r>
              <w:rPr>
                <w:rFonts w:hint="eastAsia" w:ascii="宋体" w:hAnsi="宋体" w:cs="楷体"/>
                <w:sz w:val="24"/>
                <w:lang w:eastAsia="zh-CN"/>
              </w:rPr>
              <w:t xml:space="preserve">评审</w:t>
            </w:r>
            <w:r>
              <w:rPr>
                <w:rFonts w:hint="eastAsia" w:ascii="宋体" w:hAnsi="宋体" w:cs="楷体"/>
                <w:sz w:val="24"/>
              </w:rPr>
              <w:t xml:space="preserve">办法；</w:t>
            </w:r>
            <w:r/>
          </w:p>
          <w:p>
            <w:pPr>
              <w:pStyle w:val="997"/>
              <w:ind w:firstLine="0"/>
              <w:jc w:val="both"/>
              <w:spacing w:line="360" w:lineRule="auto"/>
              <w:rPr>
                <w:rFonts w:ascii="宋体" w:hAnsi="宋体" w:cs="楷体"/>
                <w:sz w:val="24"/>
              </w:rPr>
            </w:pPr>
            <w:r>
              <w:rPr>
                <w:rFonts w:hint="eastAsia" w:ascii="宋体" w:hAnsi="宋体" w:cs="楷体"/>
                <w:sz w:val="24"/>
              </w:rPr>
              <w:t xml:space="preserve">（4）是否需要随样品提交检测报告：□否；□是，检测机构的要求：；检测内容：。</w:t>
            </w:r>
            <w:r/>
          </w:p>
          <w:p>
            <w:pPr>
              <w:pStyle w:val="997"/>
              <w:ind w:firstLine="0"/>
              <w:jc w:val="both"/>
              <w:spacing w:line="360" w:lineRule="auto"/>
              <w:rPr>
                <w:rFonts w:ascii="宋体" w:hAnsi="宋体" w:cs="楷体"/>
                <w:sz w:val="24"/>
              </w:rPr>
            </w:pPr>
            <w:r>
              <w:rPr>
                <w:rFonts w:hint="eastAsia" w:ascii="宋体" w:hAnsi="宋体" w:cs="楷体"/>
                <w:sz w:val="24"/>
              </w:rPr>
              <w:t xml:space="preserve">（5）提供样品的时间：；地点：；联系人：，联系电话： 。请</w:t>
            </w:r>
            <w:r>
              <w:rPr>
                <w:rFonts w:hint="eastAsia" w:ascii="宋体" w:hAnsi="宋体" w:cs="楷体"/>
                <w:sz w:val="24"/>
                <w:lang w:eastAsia="zh-CN"/>
              </w:rPr>
              <w:t xml:space="preserve">供应商</w:t>
            </w:r>
            <w:r>
              <w:rPr>
                <w:rFonts w:hint="eastAsia" w:ascii="宋体" w:hAnsi="宋体" w:cs="楷体"/>
                <w:sz w:val="24"/>
              </w:rPr>
              <w:t xml:space="preserve">在上述时间内提供样品并按规定位置安装完毕。超过截止时间的，采购人或采购代理机构将不予接收及安装，并将清场并封闭样品现场。</w:t>
            </w:r>
            <w:r/>
          </w:p>
          <w:p>
            <w:pPr>
              <w:pStyle w:val="997"/>
              <w:ind w:firstLine="0"/>
              <w:jc w:val="both"/>
              <w:spacing w:line="360" w:lineRule="auto"/>
              <w:rPr>
                <w:rFonts w:ascii="宋体" w:hAnsi="宋体" w:cs="楷体"/>
                <w:sz w:val="24"/>
              </w:rPr>
            </w:pPr>
            <w:r>
              <w:rPr>
                <w:rFonts w:hint="eastAsia" w:ascii="宋体" w:hAnsi="宋体" w:cs="楷体"/>
                <w:sz w:val="24"/>
              </w:rPr>
              <w:t xml:space="preserve"> (6)采购活动结束后，对于未中标</w:t>
            </w:r>
            <w:r>
              <w:rPr>
                <w:rFonts w:hint="eastAsia" w:ascii="宋体" w:hAnsi="宋体" w:cs="楷体"/>
                <w:sz w:val="24"/>
                <w:lang w:eastAsia="zh-CN"/>
              </w:rPr>
              <w:t xml:space="preserve">供应商</w:t>
            </w:r>
            <w:r>
              <w:rPr>
                <w:rFonts w:hint="eastAsia" w:ascii="宋体" w:hAnsi="宋体" w:cs="楷体"/>
                <w:sz w:val="24"/>
              </w:rPr>
              <w:t xml:space="preserve">提供的样品，采购人、采购机构将通知未中标</w:t>
            </w:r>
            <w:r>
              <w:rPr>
                <w:rFonts w:hint="eastAsia" w:ascii="宋体" w:hAnsi="宋体" w:cs="楷体"/>
                <w:sz w:val="24"/>
                <w:lang w:eastAsia="zh-CN"/>
              </w:rPr>
              <w:t xml:space="preserve">供应商</w:t>
            </w:r>
            <w:r>
              <w:rPr>
                <w:rFonts w:hint="eastAsia" w:ascii="宋体" w:hAnsi="宋体" w:cs="楷体"/>
                <w:sz w:val="24"/>
              </w:rPr>
              <w:t xml:space="preserve">在规定的时间内取回，逾期未取回的，采购人、采购机构不负保管义务；对于中标</w:t>
            </w:r>
            <w:r>
              <w:rPr>
                <w:rFonts w:hint="eastAsia" w:ascii="宋体" w:hAnsi="宋体" w:cs="楷体"/>
                <w:sz w:val="24"/>
                <w:lang w:eastAsia="zh-CN"/>
              </w:rPr>
              <w:t xml:space="preserve">供应商</w:t>
            </w:r>
            <w:r>
              <w:rPr>
                <w:rFonts w:hint="eastAsia" w:ascii="宋体" w:hAnsi="宋体" w:cs="楷体"/>
                <w:sz w:val="24"/>
              </w:rPr>
              <w:t xml:space="preserve">提供的样品，采购人将进行保管、封存，并作为履约验收的参考。</w:t>
            </w:r>
            <w:r/>
          </w:p>
          <w:p>
            <w:pPr>
              <w:pStyle w:val="997"/>
              <w:ind w:firstLine="0"/>
              <w:jc w:val="both"/>
              <w:spacing w:line="360" w:lineRule="auto"/>
              <w:rPr>
                <w:rFonts w:ascii="宋体" w:hAnsi="宋体" w:cs="楷体"/>
                <w:sz w:val="24"/>
              </w:rPr>
            </w:pPr>
            <w:r>
              <w:rPr>
                <w:rFonts w:hint="eastAsia" w:ascii="宋体" w:hAnsi="宋体" w:cs="楷体"/>
                <w:sz w:val="24"/>
              </w:rPr>
              <w:t xml:space="preserve">（7）制作、运输、安装和保管样品所发生的一切费用由</w:t>
            </w:r>
            <w:r>
              <w:rPr>
                <w:rFonts w:hint="eastAsia" w:ascii="宋体" w:hAnsi="宋体" w:cs="楷体"/>
                <w:sz w:val="24"/>
                <w:lang w:eastAsia="zh-CN"/>
              </w:rPr>
              <w:t xml:space="preserve">供应商</w:t>
            </w:r>
            <w:r>
              <w:rPr>
                <w:rFonts w:hint="eastAsia" w:ascii="宋体" w:hAnsi="宋体" w:cs="楷体"/>
                <w:sz w:val="24"/>
              </w:rPr>
              <w:t xml:space="preserve">自理。</w:t>
            </w:r>
            <w:r/>
          </w:p>
        </w:tc>
      </w:tr>
      <w:tr>
        <w:trPr/>
        <w:tc>
          <w:tcPr>
            <w:tcW w:w="568"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7</w:t>
            </w:r>
            <w:r/>
          </w:p>
        </w:tc>
        <w:tc>
          <w:tcPr>
            <w:tcW w:w="1169"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是否允许采购进口产品</w:t>
            </w:r>
            <w:r/>
          </w:p>
        </w:tc>
        <w:tc>
          <w:tcPr>
            <w:tcW w:w="7251"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lang w:eastAsia="zh-CN"/>
              </w:rPr>
              <w:t xml:space="preserve">☑</w:t>
            </w:r>
            <w:r>
              <w:rPr>
                <w:rFonts w:hint="eastAsia" w:ascii="宋体" w:hAnsi="宋体" w:cs="楷体"/>
                <w:sz w:val="24"/>
              </w:rPr>
              <w:t xml:space="preserve">本项目不允许采购进口产品。</w:t>
            </w:r>
            <w:r/>
          </w:p>
          <w:p>
            <w:pPr>
              <w:pStyle w:val="997"/>
              <w:ind w:firstLine="0"/>
              <w:jc w:val="both"/>
              <w:spacing w:line="360" w:lineRule="auto"/>
              <w:rPr>
                <w:rFonts w:ascii="宋体" w:hAnsi="宋体" w:cs="楷体"/>
                <w:sz w:val="24"/>
              </w:rPr>
            </w:pPr>
            <w:r>
              <w:rPr>
                <w:rFonts w:hint="eastAsia" w:ascii="宋体" w:hAnsi="宋体" w:cs="楷体"/>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c>
          <w:tcPr>
            <w:tcW w:w="568" w:type="dxa"/>
            <w:vAlign w:val="center"/>
            <w:textDirection w:val="lrTb"/>
            <w:noWrap w:val="false"/>
          </w:tcPr>
          <w:p>
            <w:pPr>
              <w:pStyle w:val="997"/>
              <w:ind w:firstLine="0"/>
              <w:jc w:val="both"/>
              <w:spacing w:line="360" w:lineRule="auto"/>
              <w:rPr>
                <w:rFonts w:hint="eastAsia" w:ascii="宋体" w:hAnsi="宋体" w:cs="楷体" w:eastAsiaTheme="minorEastAsia"/>
                <w:sz w:val="24"/>
                <w:lang w:eastAsia="zh-CN"/>
              </w:rPr>
            </w:pPr>
            <w:r>
              <w:rPr>
                <w:rFonts w:hint="eastAsia" w:ascii="宋体" w:hAnsi="宋体" w:cs="楷体"/>
                <w:sz w:val="24"/>
                <w:lang w:val="en-US" w:eastAsia="zh-CN"/>
              </w:rPr>
              <w:t xml:space="preserve">8</w:t>
            </w:r>
            <w:r/>
          </w:p>
        </w:tc>
        <w:tc>
          <w:tcPr>
            <w:tcW w:w="1169"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采购标的对应的中小企业划分标准所属行业</w:t>
            </w:r>
            <w:r/>
          </w:p>
        </w:tc>
        <w:tc>
          <w:tcPr>
            <w:tcW w:w="7251" w:type="dxa"/>
            <w:vAlign w:val="center"/>
            <w:textDirection w:val="lrTb"/>
            <w:noWrap w:val="false"/>
          </w:tcPr>
          <w:p>
            <w:pPr>
              <w:pStyle w:val="997"/>
              <w:numPr>
                <w:ilvl w:val="0"/>
                <w:numId w:val="0"/>
              </w:numPr>
              <w:jc w:val="both"/>
              <w:spacing w:line="360" w:lineRule="auto"/>
              <w:rPr>
                <w:rFonts w:hint="eastAsia" w:ascii="宋体" w:hAnsi="宋体" w:cs="楷体"/>
                <w:sz w:val="24"/>
              </w:rPr>
            </w:pPr>
            <w:r>
              <w:rPr>
                <w:rFonts w:hint="eastAsia" w:ascii="宋体" w:hAnsi="宋体" w:cs="楷体"/>
                <w:sz w:val="24"/>
              </w:rPr>
              <w:t xml:space="preserve">（1）</w:t>
            </w:r>
            <w:r>
              <w:rPr>
                <w:rFonts w:hint="eastAsia" w:ascii="宋体" w:hAnsi="宋体" w:cs="宋体"/>
                <w:sz w:val="24"/>
              </w:rPr>
              <w:t xml:space="preserve">标的：</w:t>
            </w:r>
            <w:r>
              <w:rPr>
                <w:rFonts w:hint="eastAsia" w:ascii="宋体" w:hAnsi="宋体" w:cs="宋体"/>
                <w:sz w:val="24"/>
                <w:u w:val="single"/>
              </w:rPr>
              <w:t xml:space="preserve">见</w:t>
            </w:r>
            <w:r>
              <w:rPr>
                <w:rFonts w:hint="eastAsia" w:ascii="宋体" w:hAnsi="宋体" w:cs="宋体"/>
                <w:sz w:val="24"/>
                <w:u w:val="single"/>
                <w:lang w:val="en-US" w:eastAsia="zh-CN"/>
              </w:rPr>
              <w:t xml:space="preserve">第四部分中的</w:t>
            </w:r>
            <w:r>
              <w:rPr>
                <w:rFonts w:hint="eastAsia" w:ascii="宋体" w:hAnsi="宋体" w:cs="宋体"/>
                <w:sz w:val="24"/>
                <w:u w:val="single"/>
              </w:rPr>
              <w:t xml:space="preserve">采购标的汇总表 </w:t>
            </w:r>
            <w:r>
              <w:rPr>
                <w:rFonts w:hint="eastAsia" w:ascii="宋体" w:hAnsi="宋体" w:cs="宋体"/>
                <w:sz w:val="24"/>
              </w:rPr>
              <w:t xml:space="preserve">，属于</w:t>
            </w:r>
            <w:r>
              <w:rPr>
                <w:rFonts w:hint="eastAsia" w:ascii="宋体" w:hAnsi="宋体" w:cs="宋体"/>
                <w:sz w:val="24"/>
                <w:u w:val="single"/>
              </w:rPr>
              <w:t xml:space="preserve"> </w:t>
            </w:r>
            <w:r>
              <w:rPr>
                <w:rFonts w:hint="eastAsia" w:ascii="宋体" w:hAnsi="宋体" w:cs="宋体"/>
                <w:sz w:val="24"/>
                <w:u w:val="single"/>
                <w:lang w:val="en-US" w:eastAsia="zh-CN"/>
              </w:rPr>
              <w:t xml:space="preserve">①</w:t>
            </w:r>
            <w:r>
              <w:rPr>
                <w:rFonts w:hint="eastAsia" w:ascii="宋体" w:hAnsi="宋体" w:cs="宋体"/>
                <w:sz w:val="24"/>
                <w:u w:val="single"/>
              </w:rPr>
              <w:t xml:space="preserve"> </w:t>
            </w:r>
            <w:r>
              <w:rPr>
                <w:rFonts w:hint="eastAsia" w:ascii="宋体" w:hAnsi="宋体" w:cs="宋体"/>
                <w:sz w:val="24"/>
                <w:u w:val="single"/>
                <w:lang w:val="en-US" w:eastAsia="zh-CN"/>
              </w:rPr>
              <w:t xml:space="preserve">空调设备部分属于工业②空调设备安装部分属于工业③空调拆卸部分属于其他未列明行业④电气部分属于工业⑤石膏板破顶、开孔、补顶、油漆部分属于其他未列明行业</w:t>
            </w:r>
            <w:r>
              <w:rPr>
                <w:rFonts w:hint="eastAsia" w:ascii="宋体" w:hAnsi="宋体" w:cs="宋体"/>
                <w:sz w:val="24"/>
                <w:u w:val="single"/>
              </w:rPr>
              <w:t xml:space="preserve">  </w:t>
            </w:r>
            <w:r/>
          </w:p>
        </w:tc>
      </w:tr>
      <w:tr>
        <w:trPr/>
        <w:tc>
          <w:tcPr>
            <w:tcW w:w="568" w:type="dxa"/>
            <w:vAlign w:val="center"/>
            <w:textDirection w:val="lrTb"/>
            <w:noWrap w:val="false"/>
          </w:tcPr>
          <w:p>
            <w:pPr>
              <w:pStyle w:val="997"/>
              <w:ind w:firstLine="0"/>
              <w:jc w:val="both"/>
              <w:spacing w:line="360" w:lineRule="auto"/>
              <w:rPr>
                <w:rFonts w:hint="eastAsia" w:ascii="宋体" w:hAnsi="宋体" w:cs="楷体" w:eastAsiaTheme="minorEastAsia"/>
                <w:sz w:val="24"/>
                <w:lang w:eastAsia="zh-CN"/>
              </w:rPr>
            </w:pPr>
            <w:r>
              <w:rPr>
                <w:rFonts w:hint="eastAsia" w:ascii="宋体" w:hAnsi="宋体" w:cs="楷体"/>
                <w:sz w:val="24"/>
                <w:lang w:val="en-US" w:eastAsia="zh-CN"/>
              </w:rPr>
              <w:t xml:space="preserve">9</w:t>
            </w:r>
            <w:r/>
          </w:p>
        </w:tc>
        <w:tc>
          <w:tcPr>
            <w:tcW w:w="1169"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节能产品、环境标志产品</w:t>
            </w:r>
            <w:r/>
          </w:p>
        </w:tc>
        <w:tc>
          <w:tcPr>
            <w:tcW w:w="7251"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568" w:type="dxa"/>
            <w:vAlign w:val="center"/>
            <w:textDirection w:val="lrTb"/>
            <w:noWrap w:val="false"/>
          </w:tcPr>
          <w:p>
            <w:pPr>
              <w:pStyle w:val="997"/>
              <w:ind w:firstLine="0"/>
              <w:jc w:val="both"/>
              <w:spacing w:line="360" w:lineRule="auto"/>
              <w:rPr>
                <w:rFonts w:hint="eastAsia" w:ascii="宋体" w:hAnsi="宋体" w:cs="楷体" w:eastAsiaTheme="minorEastAsia"/>
                <w:sz w:val="24"/>
                <w:lang w:eastAsia="zh-CN"/>
              </w:rPr>
            </w:pPr>
            <w:r>
              <w:rPr>
                <w:rFonts w:hint="eastAsia" w:ascii="宋体" w:hAnsi="宋体" w:cs="楷体"/>
                <w:sz w:val="24"/>
              </w:rPr>
              <w:t xml:space="preserve">1</w:t>
            </w:r>
            <w:r>
              <w:rPr>
                <w:rFonts w:hint="eastAsia" w:ascii="宋体" w:hAnsi="宋体" w:cs="楷体"/>
                <w:sz w:val="24"/>
                <w:lang w:val="en-US" w:eastAsia="zh-CN"/>
              </w:rPr>
              <w:t xml:space="preserve">0</w:t>
            </w:r>
            <w:r/>
          </w:p>
        </w:tc>
        <w:tc>
          <w:tcPr>
            <w:tcW w:w="1169"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中小企业信用融资</w:t>
            </w:r>
            <w:r/>
          </w:p>
        </w:tc>
        <w:tc>
          <w:tcPr>
            <w:tcW w:w="7251"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为进一步发挥政府采购政策导向作用，有效缓解企业融资难题，推进完善应收账款融资服务平台的融资服务功能，促进中小微企业平稳健康发展，</w:t>
            </w:r>
            <w:bookmarkStart w:id="10"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10"/>
            <w:r>
              <w:rPr>
                <w:rFonts w:hint="eastAsia" w:ascii="宋体" w:hAnsi="宋体" w:cs="楷体"/>
                <w:sz w:val="24"/>
              </w:rPr>
              <w:t xml:space="preserve">，</w:t>
            </w:r>
            <w:bookmarkStart w:id="11"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11"/>
            <w:r>
              <w:rPr>
                <w:rFonts w:hint="eastAsia" w:ascii="宋体" w:hAnsi="宋体" w:cs="楷体"/>
                <w:sz w:val="24"/>
              </w:rPr>
              <w:t xml:space="preserve">办理流程详见江苏政府采购网“政采贷”栏目，网址：http://www.ccgp-jiangsu.gov.cn/jiangsu/paying.html咨询电话：丹阳市财政局政府采购科0511-</w:t>
            </w:r>
            <w:r>
              <w:rPr>
                <w:rFonts w:ascii="宋体" w:hAnsi="宋体" w:cs="楷体"/>
                <w:sz w:val="24"/>
              </w:rPr>
              <w:t xml:space="preserve">86521852</w:t>
            </w:r>
            <w:r>
              <w:rPr>
                <w:rFonts w:hint="eastAsia" w:ascii="宋体" w:hAnsi="宋体" w:cs="楷体"/>
                <w:sz w:val="24"/>
              </w:rPr>
              <w:t xml:space="preserve">。</w:t>
            </w:r>
            <w:r/>
          </w:p>
        </w:tc>
      </w:tr>
      <w:tr>
        <w:trPr/>
        <w:tc>
          <w:tcPr>
            <w:tcW w:w="568" w:type="dxa"/>
            <w:vAlign w:val="center"/>
            <w:textDirection w:val="lrTb"/>
            <w:noWrap w:val="false"/>
          </w:tcPr>
          <w:p>
            <w:pPr>
              <w:pStyle w:val="997"/>
              <w:ind w:firstLine="0"/>
              <w:jc w:val="both"/>
              <w:spacing w:line="360" w:lineRule="auto"/>
              <w:rPr>
                <w:rFonts w:hint="eastAsia" w:ascii="宋体" w:hAnsi="宋体" w:cs="楷体" w:eastAsiaTheme="minorEastAsia"/>
                <w:sz w:val="24"/>
                <w:lang w:eastAsia="zh-CN"/>
              </w:rPr>
            </w:pPr>
            <w:r>
              <w:rPr>
                <w:rFonts w:hint="eastAsia" w:ascii="宋体" w:hAnsi="宋体" w:cs="楷体"/>
                <w:sz w:val="24"/>
              </w:rPr>
              <w:t xml:space="preserve">1</w:t>
            </w:r>
            <w:r>
              <w:rPr>
                <w:rFonts w:hint="eastAsia" w:ascii="宋体" w:hAnsi="宋体" w:cs="楷体"/>
                <w:sz w:val="24"/>
                <w:lang w:val="en-US" w:eastAsia="zh-CN"/>
              </w:rPr>
              <w:t xml:space="preserve">1</w:t>
            </w:r>
            <w:r/>
          </w:p>
        </w:tc>
        <w:tc>
          <w:tcPr>
            <w:tcW w:w="1169" w:type="dxa"/>
            <w:vAlign w:val="center"/>
            <w:textDirection w:val="lrTb"/>
            <w:noWrap w:val="false"/>
          </w:tcPr>
          <w:p>
            <w:pPr>
              <w:pStyle w:val="997"/>
              <w:ind w:firstLine="0"/>
              <w:jc w:val="both"/>
              <w:spacing w:line="360" w:lineRule="auto"/>
              <w:rPr>
                <w:rFonts w:ascii="宋体" w:hAnsi="宋体" w:cs="楷体"/>
                <w:sz w:val="24"/>
              </w:rPr>
            </w:pPr>
            <w:r>
              <w:rPr>
                <w:rFonts w:hint="eastAsia" w:ascii="宋体" w:hAnsi="宋体" w:cs="楷体"/>
                <w:sz w:val="24"/>
              </w:rPr>
              <w:t xml:space="preserve">特别说明</w:t>
            </w:r>
            <w:r/>
          </w:p>
        </w:tc>
        <w:tc>
          <w:tcPr>
            <w:tcW w:w="7251" w:type="dxa"/>
            <w:vAlign w:val="center"/>
            <w:textDirection w:val="lrTb"/>
            <w:noWrap w:val="false"/>
          </w:tcPr>
          <w:p>
            <w:pPr>
              <w:pStyle w:val="997"/>
              <w:ind w:firstLine="0"/>
              <w:jc w:val="both"/>
              <w:spacing w:line="360" w:lineRule="auto"/>
              <w:rPr>
                <w:rFonts w:ascii="宋体" w:hAnsi="宋体" w:cs="楷体"/>
                <w:i/>
                <w:iCs/>
                <w:sz w:val="24"/>
              </w:rPr>
            </w:pPr>
            <w:r>
              <w:rPr>
                <w:rFonts w:hint="eastAsia" w:ascii="宋体" w:hAnsi="宋体" w:cs="楷体"/>
                <w:i w:val="0"/>
                <w:iCs w:val="0"/>
                <w:sz w:val="24"/>
              </w:rPr>
              <w:t xml:space="preserve">无</w:t>
            </w:r>
            <w:r/>
          </w:p>
        </w:tc>
      </w:tr>
    </w:tbl>
    <w:p>
      <w:pPr>
        <w:numPr>
          <w:ilvl w:val="0"/>
          <w:numId w:val="0"/>
        </w:numPr>
        <w:jc w:val="both"/>
        <w:rPr>
          <w:rFonts w:hint="eastAsia"/>
        </w:rPr>
      </w:pPr>
      <w:r>
        <w:rPr>
          <w:rFonts w:hint="eastAsia"/>
        </w:rPr>
      </w:r>
      <w:r/>
    </w:p>
    <w:p>
      <w:pPr>
        <w:pStyle w:val="714"/>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990"/>
        <w:jc w:val="center"/>
        <w:rPr>
          <w:rFonts w:ascii="宋体" w:hAnsi="宋体" w:eastAsia="宋体"/>
        </w:rPr>
      </w:pPr>
      <w:r/>
      <w:bookmarkStart w:id="12" w:name="_Toc18669"/>
      <w:r>
        <w:rPr>
          <w:rFonts w:hint="eastAsia" w:ascii="宋体" w:hAnsi="宋体" w:eastAsia="宋体"/>
          <w:highlight w:val="white"/>
        </w:rPr>
        <w:t xml:space="preserve">一、总则</w:t>
      </w:r>
      <w:bookmarkEnd w:id="4"/>
      <w:r/>
      <w:bookmarkEnd w:id="12"/>
      <w:r/>
      <w:r/>
    </w:p>
    <w:p>
      <w:pPr>
        <w:ind w:right="142" w:firstLine="482"/>
        <w:jc w:val="left"/>
        <w:spacing w:line="360" w:lineRule="auto"/>
        <w:rPr>
          <w:rFonts w:ascii="宋体" w:hAnsi="宋体"/>
          <w:sz w:val="24"/>
          <w:szCs w:val="24"/>
        </w:rPr>
      </w:pPr>
      <w:r>
        <w:rPr>
          <w:rFonts w:hint="eastAsia" w:ascii="宋体" w:hAnsi="宋体"/>
          <w:b/>
          <w:sz w:val="24"/>
          <w:szCs w:val="24"/>
          <w:highlight w:val="white"/>
        </w:rPr>
        <w:t xml:space="preserve">1.适用范围</w:t>
      </w:r>
      <w:r/>
    </w:p>
    <w:p>
      <w:pPr>
        <w:pStyle w:val="714"/>
        <w:ind w:firstLine="480"/>
        <w:jc w:val="left"/>
        <w:spacing w:line="360" w:lineRule="auto"/>
        <w:rPr>
          <w:rFonts w:ascii="宋体" w:hAnsi="宋体" w:eastAsia="宋体"/>
          <w:sz w:val="24"/>
          <w:szCs w:val="24"/>
        </w:rPr>
      </w:pPr>
      <w:r>
        <w:rPr>
          <w:rFonts w:hint="eastAsia" w:ascii="宋体" w:hAnsi="宋体" w:eastAsia="宋体"/>
          <w:sz w:val="24"/>
          <w:szCs w:val="24"/>
          <w:highlight w:val="white"/>
        </w:rPr>
        <w:t xml:space="preserve">1.1本询价通知书仅适用于</w:t>
      </w:r>
      <w:r>
        <w:rPr>
          <w:rFonts w:hint="eastAsia" w:ascii="宋体" w:hAnsi="宋体"/>
          <w:color w:val="0000ff"/>
          <w:sz w:val="24"/>
          <w:szCs w:val="24"/>
          <w:highlight w:val="white"/>
          <w:lang w:eastAsia="zh-CN"/>
        </w:rPr>
        <w:t xml:space="preserve">丹阳市公物仓空调采购之交运局空调更新改造</w:t>
      </w:r>
      <w:r>
        <w:rPr>
          <w:rFonts w:hint="eastAsia" w:ascii="宋体" w:hAnsi="宋体" w:eastAsia="宋体"/>
          <w:sz w:val="24"/>
          <w:szCs w:val="24"/>
          <w:highlight w:val="white"/>
        </w:rPr>
        <w:t xml:space="preserve">。</w:t>
      </w:r>
      <w:r/>
    </w:p>
    <w:p>
      <w:pPr>
        <w:ind w:right="142" w:firstLine="482"/>
        <w:jc w:val="left"/>
        <w:spacing w:line="360" w:lineRule="auto"/>
        <w:rPr>
          <w:rFonts w:ascii="宋体" w:hAnsi="宋体"/>
          <w:b/>
          <w:sz w:val="24"/>
          <w:szCs w:val="24"/>
        </w:rPr>
      </w:pPr>
      <w:r>
        <w:rPr>
          <w:rFonts w:hint="eastAsia" w:ascii="宋体" w:hAnsi="宋体"/>
          <w:b/>
          <w:sz w:val="24"/>
          <w:szCs w:val="24"/>
          <w:highlight w:val="white"/>
        </w:rPr>
        <w:t xml:space="preserve">2.定义</w:t>
      </w:r>
      <w:r/>
    </w:p>
    <w:p>
      <w:pPr>
        <w:ind w:right="142" w:firstLine="480"/>
        <w:jc w:val="left"/>
        <w:spacing w:line="360" w:lineRule="auto"/>
        <w:rPr>
          <w:rFonts w:ascii="宋体" w:hAnsi="宋体"/>
          <w:sz w:val="24"/>
          <w:szCs w:val="24"/>
        </w:rPr>
      </w:pPr>
      <w:r>
        <w:rPr>
          <w:rFonts w:hint="eastAsia" w:ascii="宋体" w:hAnsi="宋体"/>
          <w:sz w:val="24"/>
          <w:szCs w:val="24"/>
          <w:highlight w:val="white"/>
        </w:rPr>
        <w:t xml:space="preserve">2.1“询价组织方”系指组织采购的采购代理机构或采购单位，即</w:t>
      </w:r>
      <w:r>
        <w:rPr>
          <w:rFonts w:hint="eastAsia" w:ascii="宋体" w:hAnsi="宋体"/>
          <w:color w:val="0000ff"/>
          <w:sz w:val="24"/>
          <w:szCs w:val="24"/>
          <w:highlight w:val="white"/>
          <w:lang w:eastAsia="zh-CN"/>
        </w:rPr>
        <w:t xml:space="preserve">江苏正德建设管理有限公司</w:t>
      </w:r>
      <w:r>
        <w:rPr>
          <w:rFonts w:hint="eastAsia" w:ascii="宋体" w:hAnsi="宋体"/>
          <w:sz w:val="24"/>
          <w:szCs w:val="24"/>
          <w:highlight w:val="white"/>
        </w:rPr>
        <w:t xml:space="preserve">。</w:t>
      </w:r>
      <w:r/>
    </w:p>
    <w:p>
      <w:pPr>
        <w:pStyle w:val="714"/>
        <w:ind w:firstLine="480"/>
        <w:jc w:val="left"/>
        <w:spacing w:line="360" w:lineRule="auto"/>
        <w:rPr>
          <w:rFonts w:ascii="宋体" w:hAnsi="宋体" w:eastAsia="宋体"/>
          <w:sz w:val="24"/>
          <w:szCs w:val="24"/>
        </w:rPr>
      </w:pPr>
      <w:r>
        <w:rPr>
          <w:rFonts w:hint="eastAsia" w:ascii="宋体" w:hAnsi="宋体" w:eastAsia="宋体"/>
          <w:sz w:val="24"/>
          <w:szCs w:val="24"/>
          <w:highlight w:val="white"/>
        </w:rPr>
        <w:t xml:space="preserve">2.2“采购人”是指</w:t>
      </w:r>
      <w:r>
        <w:rPr>
          <w:rFonts w:hint="eastAsia" w:ascii="宋体" w:hAnsi="宋体"/>
          <w:color w:val="0000ff"/>
          <w:sz w:val="24"/>
          <w:szCs w:val="24"/>
          <w:highlight w:val="white"/>
          <w:lang w:eastAsia="zh-CN"/>
        </w:rPr>
        <w:t xml:space="preserve">丹阳市机关事务管理中心</w:t>
      </w:r>
      <w:r>
        <w:rPr>
          <w:rFonts w:hint="eastAsia" w:ascii="宋体" w:hAnsi="宋体" w:eastAsia="宋体"/>
          <w:sz w:val="24"/>
          <w:szCs w:val="24"/>
          <w:highlight w:val="white"/>
        </w:rPr>
        <w:t xml:space="preserve">。</w:t>
      </w:r>
      <w:r/>
    </w:p>
    <w:p>
      <w:pPr>
        <w:pStyle w:val="714"/>
        <w:ind w:firstLine="480"/>
        <w:jc w:val="left"/>
        <w:spacing w:line="360" w:lineRule="auto"/>
        <w:rPr>
          <w:rFonts w:ascii="宋体" w:hAnsi="宋体" w:eastAsia="宋体"/>
          <w:sz w:val="24"/>
          <w:szCs w:val="24"/>
        </w:rPr>
      </w:pPr>
      <w:r>
        <w:rPr>
          <w:rFonts w:hint="eastAsia" w:ascii="宋体" w:hAnsi="宋体" w:eastAsia="宋体"/>
          <w:sz w:val="24"/>
          <w:szCs w:val="24"/>
          <w:highlight w:val="white"/>
        </w:rPr>
        <w:t xml:space="preserve">2.3“供应商”是指参加询价，并符合询价通知书规定资格条件的法人、其他组织或者自然人。</w:t>
      </w:r>
      <w:r/>
    </w:p>
    <w:p>
      <w:pPr>
        <w:ind w:right="142" w:firstLine="480"/>
        <w:jc w:val="left"/>
        <w:spacing w:line="360" w:lineRule="auto"/>
        <w:rPr>
          <w:rFonts w:hint="eastAsia" w:ascii="宋体" w:hAnsi="宋体"/>
          <w:sz w:val="24"/>
          <w:szCs w:val="24"/>
          <w:highlight w:val="white"/>
        </w:rPr>
      </w:pPr>
      <w:r>
        <w:rPr>
          <w:rFonts w:hint="eastAsia" w:ascii="宋体" w:hAnsi="宋体"/>
          <w:sz w:val="24"/>
          <w:szCs w:val="24"/>
          <w:highlight w:val="white"/>
        </w:rPr>
        <w:t xml:space="preserve">2.4“货物”亦称产品，系指投标人按招标文件要求，须向采购人提供的</w:t>
      </w:r>
      <w:r>
        <w:rPr>
          <w:rFonts w:hint="eastAsia" w:ascii="宋体" w:hAnsi="宋体"/>
          <w:sz w:val="24"/>
          <w:szCs w:val="24"/>
          <w:highlight w:val="white"/>
          <w:lang w:val="en-US" w:eastAsia="zh-CN"/>
        </w:rPr>
        <w:t xml:space="preserve">空调</w:t>
      </w:r>
      <w:r>
        <w:rPr>
          <w:rFonts w:hint="eastAsia" w:ascii="宋体" w:hAnsi="宋体"/>
          <w:sz w:val="24"/>
          <w:szCs w:val="24"/>
          <w:highlight w:val="white"/>
        </w:rPr>
        <w:t xml:space="preserve">设备、</w:t>
      </w:r>
      <w:r>
        <w:rPr>
          <w:rFonts w:hint="eastAsia" w:ascii="宋体" w:hAnsi="宋体"/>
          <w:sz w:val="24"/>
          <w:szCs w:val="24"/>
          <w:highlight w:val="white"/>
          <w:lang w:val="en-US" w:eastAsia="zh-CN"/>
        </w:rPr>
        <w:t xml:space="preserve">备品</w:t>
      </w:r>
      <w:r>
        <w:rPr>
          <w:rFonts w:hint="eastAsia" w:ascii="宋体" w:hAnsi="宋体"/>
          <w:sz w:val="24"/>
          <w:szCs w:val="24"/>
          <w:highlight w:val="white"/>
        </w:rPr>
        <w:t xml:space="preserve">备件、工具、说明书及使用手册</w:t>
      </w:r>
      <w:r>
        <w:rPr>
          <w:rFonts w:hint="eastAsia" w:ascii="宋体" w:hAnsi="宋体"/>
          <w:sz w:val="24"/>
          <w:szCs w:val="24"/>
          <w:highlight w:val="white"/>
          <w:lang w:val="en-US" w:eastAsia="zh-CN"/>
        </w:rPr>
        <w:t xml:space="preserve">等</w:t>
      </w:r>
      <w:r>
        <w:rPr>
          <w:rFonts w:hint="eastAsia" w:ascii="宋体" w:hAnsi="宋体"/>
          <w:sz w:val="24"/>
          <w:szCs w:val="24"/>
          <w:highlight w:val="white"/>
        </w:rPr>
        <w:t xml:space="preserve">。</w:t>
      </w:r>
      <w:r/>
    </w:p>
    <w:p>
      <w:pPr>
        <w:ind w:right="142" w:firstLine="480"/>
        <w:jc w:val="left"/>
        <w:spacing w:line="360" w:lineRule="auto"/>
        <w:rPr>
          <w:rFonts w:ascii="宋体" w:hAnsi="宋体"/>
          <w:sz w:val="24"/>
          <w:szCs w:val="24"/>
        </w:rPr>
      </w:pPr>
      <w:r>
        <w:rPr>
          <w:rFonts w:hint="eastAsia" w:ascii="宋体" w:hAnsi="宋体"/>
          <w:sz w:val="24"/>
          <w:szCs w:val="24"/>
          <w:highlight w:val="white"/>
        </w:rPr>
        <w:t xml:space="preserve">2.5“服务”系指根据招标文件规定投标人承担的与供货有关的辅助服务，按合同规定乙方必须承担的</w:t>
      </w:r>
      <w:r>
        <w:rPr>
          <w:rFonts w:hint="eastAsia" w:ascii="宋体" w:hAnsi="宋体"/>
          <w:sz w:val="24"/>
          <w:szCs w:val="24"/>
          <w:highlight w:val="white"/>
          <w:lang w:val="en-US" w:eastAsia="zh-CN"/>
        </w:rPr>
        <w:t xml:space="preserve">原空调拆除、</w:t>
      </w:r>
      <w:r>
        <w:rPr>
          <w:rFonts w:hint="eastAsia" w:ascii="宋体" w:hAnsi="宋体"/>
          <w:sz w:val="24"/>
          <w:szCs w:val="24"/>
          <w:highlight w:val="white"/>
        </w:rPr>
        <w:t xml:space="preserve">供货安装、</w:t>
      </w:r>
      <w:r>
        <w:rPr>
          <w:rFonts w:hint="eastAsia" w:ascii="宋体" w:hAnsi="宋体"/>
          <w:sz w:val="24"/>
          <w:szCs w:val="24"/>
          <w:highlight w:val="white"/>
          <w:lang w:val="en-US" w:eastAsia="zh-CN"/>
        </w:rPr>
        <w:t xml:space="preserve">破坏复原、质保服务、</w:t>
      </w:r>
      <w:r>
        <w:rPr>
          <w:rFonts w:hint="eastAsia" w:ascii="宋体" w:hAnsi="宋体"/>
          <w:sz w:val="24"/>
          <w:szCs w:val="24"/>
          <w:highlight w:val="white"/>
        </w:rPr>
        <w:t xml:space="preserve">设备调试、技术指导、培训以及其他类似的承诺义务。服务亦包括</w:t>
      </w:r>
      <w:r>
        <w:rPr>
          <w:rFonts w:hint="eastAsia" w:ascii="宋体" w:hAnsi="宋体"/>
          <w:sz w:val="24"/>
          <w:szCs w:val="24"/>
          <w:highlight w:val="white"/>
          <w:lang w:val="en-US" w:eastAsia="zh-CN"/>
        </w:rPr>
        <w:t xml:space="preserve">询价</w:t>
      </w:r>
      <w:r>
        <w:rPr>
          <w:rFonts w:hint="eastAsia" w:ascii="宋体" w:hAnsi="宋体"/>
          <w:sz w:val="24"/>
          <w:szCs w:val="24"/>
          <w:highlight w:val="white"/>
        </w:rPr>
        <w:t xml:space="preserve">文件中特别描述的其它形式的服务。</w:t>
      </w:r>
      <w:r/>
    </w:p>
    <w:p>
      <w:pPr>
        <w:ind w:right="142" w:firstLine="482"/>
        <w:jc w:val="left"/>
        <w:spacing w:line="360" w:lineRule="auto"/>
        <w:rPr>
          <w:rFonts w:ascii="宋体" w:hAnsi="宋体"/>
          <w:b/>
          <w:sz w:val="24"/>
          <w:szCs w:val="24"/>
        </w:rPr>
      </w:pPr>
      <w:r>
        <w:rPr>
          <w:rFonts w:hint="eastAsia" w:ascii="宋体" w:hAnsi="宋体"/>
          <w:b/>
          <w:sz w:val="24"/>
          <w:szCs w:val="24"/>
          <w:highlight w:val="white"/>
        </w:rPr>
        <w:t xml:space="preserve">3．本次采购方式</w:t>
      </w:r>
      <w:r/>
    </w:p>
    <w:p>
      <w:pPr>
        <w:pStyle w:val="714"/>
        <w:ind w:firstLine="480"/>
        <w:jc w:val="left"/>
        <w:spacing w:line="360" w:lineRule="auto"/>
        <w:rPr>
          <w:rFonts w:ascii="宋体" w:hAnsi="宋体" w:eastAsia="宋体"/>
          <w:sz w:val="24"/>
          <w:szCs w:val="24"/>
        </w:rPr>
      </w:pPr>
      <w:r>
        <w:rPr>
          <w:rFonts w:hint="eastAsia" w:ascii="宋体" w:hAnsi="宋体" w:eastAsia="宋体"/>
          <w:sz w:val="24"/>
          <w:szCs w:val="24"/>
          <w:highlight w:val="white"/>
        </w:rPr>
        <w:t xml:space="preserve">3.1本次采购采取询价采购方式。</w:t>
      </w:r>
      <w:r/>
    </w:p>
    <w:p>
      <w:pPr>
        <w:ind w:firstLine="480"/>
        <w:jc w:val="left"/>
        <w:spacing w:line="360" w:lineRule="auto"/>
        <w:rPr>
          <w:rFonts w:ascii="宋体" w:hAnsi="宋体"/>
          <w:sz w:val="24"/>
          <w:szCs w:val="28"/>
        </w:rPr>
      </w:pPr>
      <w:r>
        <w:rPr>
          <w:rFonts w:hint="eastAsia" w:ascii="宋体" w:hAnsi="宋体"/>
          <w:sz w:val="24"/>
          <w:szCs w:val="24"/>
          <w:highlight w:val="white"/>
        </w:rPr>
        <w:t xml:space="preserve">3.2是否接受进口产品：</w:t>
      </w:r>
      <w:bookmarkStart w:id="13" w:name="EBbc11aa658dab48708c81c3bfa1f6a902"/>
      <w:r>
        <w:rPr>
          <w:rFonts w:ascii="宋体" w:hAnsi="宋体"/>
          <w:color w:val="000080"/>
          <w:sz w:val="20"/>
          <w:szCs w:val="24"/>
          <w:highlight w:val="white"/>
        </w:rPr>
        <w:t xml:space="preserve"> </w:t>
      </w:r>
      <w:bookmarkEnd w:id="13"/>
      <w:r/>
      <w:bookmarkStart w:id="14" w:name="EBc6f4e409800047ac93914407f206fca9"/>
      <w:r>
        <w:rPr>
          <w:rFonts w:hint="eastAsia" w:ascii="宋体" w:hAnsi="宋体"/>
          <w:color w:val="0000ff"/>
          <w:sz w:val="24"/>
          <w:szCs w:val="28"/>
          <w:highlight w:val="white"/>
        </w:rPr>
        <w:t xml:space="preserve">☑</w:t>
      </w:r>
      <w:bookmarkEnd w:id="14"/>
      <w:r>
        <w:rPr>
          <w:rFonts w:hint="eastAsia" w:ascii="宋体" w:hAnsi="宋体"/>
          <w:sz w:val="24"/>
          <w:szCs w:val="28"/>
          <w:highlight w:val="white"/>
        </w:rPr>
        <w:t xml:space="preserve">否</w:t>
      </w:r>
      <w:bookmarkStart w:id="15" w:name="EB2ce5ace765544ed0ab5b8e7071287de6"/>
      <w:r>
        <w:rPr>
          <w:rFonts w:ascii="宋体" w:hAnsi="宋体"/>
          <w:color w:val="000080"/>
          <w:sz w:val="20"/>
          <w:szCs w:val="28"/>
          <w:highlight w:val="white"/>
        </w:rPr>
        <w:t xml:space="preserve"> </w:t>
      </w:r>
      <w:bookmarkEnd w:id="15"/>
      <w:r/>
      <w:bookmarkStart w:id="16" w:name="EBc002b3de13fb4c72ba6d0967472f1d77"/>
      <w:r>
        <w:rPr>
          <w:rFonts w:ascii="宋体" w:hAnsi="宋体"/>
          <w:color w:val="000080"/>
          <w:sz w:val="20"/>
          <w:szCs w:val="28"/>
          <w:highlight w:val="white"/>
        </w:rPr>
        <w:t xml:space="preserve"> </w:t>
      </w:r>
      <w:bookmarkEnd w:id="16"/>
      <w:r/>
      <w:bookmarkStart w:id="17" w:name="EB8a19fc08eba545b7a0dad1c857d96c33"/>
      <w:r>
        <w:rPr>
          <w:rFonts w:ascii="宋体" w:hAnsi="宋体"/>
          <w:color w:val="000080"/>
          <w:sz w:val="20"/>
          <w:szCs w:val="28"/>
          <w:highlight w:val="white"/>
        </w:rPr>
        <w:t xml:space="preserve"> </w:t>
      </w:r>
      <w:bookmarkEnd w:id="17"/>
      <w:r/>
      <w:r/>
    </w:p>
    <w:p>
      <w:pPr>
        <w:pStyle w:val="714"/>
        <w:ind w:firstLine="480"/>
        <w:jc w:val="left"/>
        <w:spacing w:line="360" w:lineRule="auto"/>
        <w:rPr>
          <w:rFonts w:ascii="宋体" w:hAnsi="宋体" w:eastAsia="宋体"/>
          <w:sz w:val="24"/>
          <w:szCs w:val="28"/>
        </w:rPr>
      </w:pPr>
      <w:r>
        <w:rPr>
          <w:rFonts w:hint="eastAsia" w:ascii="宋体" w:hAnsi="宋体" w:eastAsia="宋体"/>
          <w:sz w:val="24"/>
          <w:szCs w:val="24"/>
          <w:highlight w:val="white"/>
        </w:rPr>
        <w:t xml:space="preserve">3.3本次采购确定的成交人数量：</w:t>
      </w:r>
      <w:bookmarkStart w:id="18" w:name="EB74dbfded1dee48cd95581857722fd556"/>
      <w:r>
        <w:rPr>
          <w:rFonts w:hint="eastAsia" w:ascii="宋体" w:hAnsi="宋体" w:eastAsia="宋体"/>
          <w:color w:val="0000ff"/>
          <w:sz w:val="24"/>
          <w:szCs w:val="24"/>
          <w:highlight w:val="white"/>
        </w:rPr>
        <w:t xml:space="preserve">1名</w:t>
      </w:r>
      <w:bookmarkEnd w:id="18"/>
      <w:r/>
      <w:r/>
    </w:p>
    <w:p>
      <w:pPr>
        <w:pStyle w:val="714"/>
        <w:ind w:firstLine="480"/>
        <w:jc w:val="left"/>
        <w:spacing w:line="360" w:lineRule="auto"/>
        <w:rPr>
          <w:rFonts w:hint="eastAsia" w:ascii="宋体" w:hAnsi="宋体" w:eastAsia="宋体"/>
          <w:sz w:val="24"/>
          <w:szCs w:val="24"/>
        </w:rPr>
      </w:pPr>
      <w:r>
        <w:rPr>
          <w:rFonts w:hint="eastAsia" w:ascii="宋体" w:hAnsi="宋体" w:eastAsia="宋体"/>
          <w:sz w:val="24"/>
          <w:szCs w:val="24"/>
          <w:highlight w:val="white"/>
        </w:rPr>
        <w:t xml:space="preserve">3.4如接受联合体，按下列条款执行：</w:t>
      </w:r>
      <w:r/>
    </w:p>
    <w:p>
      <w:pPr>
        <w:pStyle w:val="714"/>
        <w:ind w:firstLine="480"/>
        <w:jc w:val="left"/>
        <w:spacing w:line="360" w:lineRule="auto"/>
        <w:rPr>
          <w:rFonts w:ascii="宋体" w:hAnsi="宋体" w:eastAsia="宋体"/>
          <w:sz w:val="24"/>
          <w:szCs w:val="28"/>
          <w:highlight w:val="green"/>
        </w:rPr>
      </w:pPr>
      <w:r/>
      <w:bookmarkStart w:id="19" w:name="EB3239a7b3a8ec4c5a949d415dbdfb942f"/>
      <w:r>
        <w:rPr>
          <w:rFonts w:hint="eastAsia" w:ascii="宋体" w:hAnsi="宋体" w:eastAsia="宋体"/>
          <w:color w:val="0000ff"/>
          <w:sz w:val="24"/>
          <w:szCs w:val="28"/>
          <w:highlight w:val="white"/>
        </w:rPr>
        <w:t xml:space="preserve">本项目不接受联合体投标。</w:t>
      </w:r>
      <w:bookmarkEnd w:id="19"/>
      <w:r/>
      <w:r/>
    </w:p>
    <w:p>
      <w:pPr>
        <w:ind w:right="142" w:firstLine="482"/>
        <w:jc w:val="left"/>
        <w:spacing w:line="360" w:lineRule="auto"/>
        <w:rPr>
          <w:rFonts w:ascii="宋体" w:hAnsi="宋体"/>
          <w:b/>
          <w:sz w:val="24"/>
          <w:szCs w:val="24"/>
        </w:rPr>
      </w:pPr>
      <w:r>
        <w:rPr>
          <w:rFonts w:hint="eastAsia" w:ascii="宋体" w:hAnsi="宋体"/>
          <w:b/>
          <w:sz w:val="24"/>
          <w:szCs w:val="24"/>
          <w:highlight w:val="white"/>
        </w:rPr>
        <w:t xml:space="preserve">4．相关费用</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4.1供应商应自行承担所有与参加询价响应有关的费用。</w:t>
      </w:r>
      <w:r/>
    </w:p>
    <w:p>
      <w:pPr>
        <w:ind w:firstLine="480"/>
        <w:jc w:val="left"/>
        <w:keepLines w:val="0"/>
        <w:keepNext w:val="0"/>
        <w:pageBreakBefore w:val="0"/>
        <w:spacing w:line="360" w:lineRule="auto"/>
        <w:rPr>
          <w:rFonts w:hint="eastAsia" w:ascii="宋体" w:hAnsi="宋体" w:eastAsia="宋体" w:cs="楷体"/>
          <w:sz w:val="24"/>
        </w:rPr>
      </w:pPr>
      <w:r/>
      <w:bookmarkStart w:id="20" w:name="EBa9cba909b8ca4c5fa16414cfae911d27"/>
      <w:r>
        <w:rPr>
          <w:rFonts w:hint="eastAsia" w:ascii="宋体" w:hAnsi="宋体" w:eastAsia="宋体" w:cs="楷体"/>
          <w:sz w:val="24"/>
        </w:rPr>
        <w:t xml:space="preserve">4.2不论询价响应的结果如何，询价组织方在任何情况下均无义务和责任承担上述费用。</w:t>
      </w:r>
      <w:bookmarkEnd w:id="20"/>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5．政策功能</w:t>
      </w:r>
      <w:bookmarkEnd w:id="5"/>
      <w:r/>
      <w:bookmarkEnd w:id="6"/>
      <w:r/>
      <w:bookmarkEnd w:id="7"/>
      <w:r/>
      <w:bookmarkEnd w:id="8"/>
      <w:r/>
      <w:bookmarkEnd w:id="9"/>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5.1支持中小企业发展</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符合中小企业划分标准的个体工商户，在政府采购活动中视同中小企业。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5.1.2在政府采购活动中，投标人提供的货物、工程或者服务符合下列情形的，享受中小企业扶持政策：</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5.1.2.1在货物采购项目中，货物由中小企业制造，即货物由中小企业生产且使用该中小企业商号或者注册商标；</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5.1.2.2在工程采购项目中，工程由中小企业承建，即工程施工单位为中小企业；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5.1.2.3在服务采购项目中，服务由中小企业承接，即提供服务的人员为中小企业依照《中华人民共和国劳动合同法》订立劳动合同的从业人员。</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在货物采购项目中，投标人提供的货物既有中小企业制造货物，也有大型企业制造货物的，不享受中小企业扶持政策。</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以联合体形式参加政府采购活动，联合体各方均为中小企业的，联合体视同中小企业。其中，联合体各方均为小微企业的，联合体视同小微企业。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5.1.3根据《政府采购促进</w:t>
      </w:r>
      <w:r>
        <w:rPr>
          <w:rFonts w:hint="eastAsia" w:ascii="宋体" w:hAnsi="宋体" w:eastAsia="宋体" w:cs="楷体"/>
          <w:sz w:val="24"/>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5.1.4根据《财政部 司法部关于政府采购支持监狱企业发展有关问题的通知》（财库〔2014〕68号）要求，监狱和戒毒企业视同小型、微型企业，享受中小企业扶持政策。监狱和戒毒企业应当提供由省级以上监狱管理局、戒毒管理局（含新疆生产建设兵团）出具的属于监狱企业的证明文件。</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5.1.5根据《关于促进残疾人就业政府采购政策的通知》（财库〔2017〕141号）要求，残疾人福利性单位视同小型、微型企业，享受中小企业扶持政策。符合条件的残疾人福利性单位应当提供《残疾人福利性单位声明函》，并对声明的真实性负责。</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5.1.6中小企业享受扶持政策获得政府采购合同的，小微企业不得将合同分包给大中型企业，中型企业不得将合同分包给大型企业。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5.2强制采购信息安全产品</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信息安全产品指国家质检总局国家认监委《信息安全产品强制性认证目录》，并获得强制性产品认证证书的产品。</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5.3支持绿色发展</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5.3.4采购人采购数据中心相关设备、运维服务，按照《绿色数据中心政府采购需求标准（试行）》实施相关采购活动。</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5.5支持创新发展</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5.5.1采购人优先采购被认定为重点推广应用、首台（套）重大装备、重点领域首版次软件的自主创新产品。</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5.6平等对待内外资企业和符合条件的破产重整企业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5.6.1平等对待内外资企业和符合条件的破产重整企业，切实保障企业公平竞争，平等维护企业的合法利益。</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5.7实施本国产品标准及相关政策</w:t>
      </w:r>
      <w:r/>
    </w:p>
    <w:p>
      <w:pPr>
        <w:ind w:firstLine="480"/>
        <w:jc w:val="left"/>
        <w:keepLines w:val="0"/>
        <w:keepNext w:val="0"/>
        <w:pageBreakBefore w:val="0"/>
        <w:spacing w:line="360" w:lineRule="auto"/>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5.7.1认定标准</w:t>
      </w:r>
      <w:r/>
    </w:p>
    <w:p>
      <w:pPr>
        <w:ind w:firstLine="480"/>
        <w:jc w:val="left"/>
        <w:keepLines w:val="0"/>
        <w:keepNext w:val="0"/>
        <w:pageBreakBefore w:val="0"/>
        <w:spacing w:line="360" w:lineRule="auto"/>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本国产品应当符合以下条件：</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（一）在中国境内生产</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产品应当在中国境内生产，即在中华人民共和国关境内实现从原材料、组件到产品的属性改变。</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属性改变是指经过制造、加工或者组装等工序，产生完全不同于原材料、组件的新产品，并具有新的名称和特征（用途）。属性改变不包括以下细微操作：</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1.为确保产品在运输或者储存期间保持某种状态而进行的操作；</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2.为产品运输或者销售进行的包装或者展示；</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3.在产品或者其包装上粘贴或者印刷品牌、标志、标识以及其他用于区别的标记；</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4.简单的上漆、磨光和分装；</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5.其他不属于属性改变的情形。</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（二）在中国境内生产的组件成本占比达到规定比例</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产品在中国境内生产的组件成本占比应当达到规定比例，计算公式为：</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mc:AlternateContent>
          <mc:Choice Requires="wpg">
            <w:drawing>
              <wp:inline xmlns:wp="http://schemas.openxmlformats.org/drawingml/2006/wordprocessingDrawing" distT="0" distB="0" distL="0" distR="0">
                <wp:extent cx="4829175" cy="752475"/>
                <wp:effectExtent l="0" t="0" r="9525" b="9525"/>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3"/>
                        <a:stretch/>
                      </pic:blipFill>
                      <pic:spPr bwMode="auto">
                        <a:xfrm>
                          <a:off x="0" y="0"/>
                          <a:ext cx="4829175" cy="75247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59.2pt;mso-wrap-distance-left:0.0pt;mso-wrap-distance-top:0.0pt;mso-wrap-distance-right:0.0pt;mso-wrap-distance-bottom:0.0pt;" stroked="f" strokeweight="0.75pt">
                <v:path textboxrect="0,0,0,0"/>
                <v:imagedata r:id="rId13" o:title=""/>
              </v:shape>
            </w:pict>
          </mc:Fallback>
        </mc:AlternateConten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（三）特定产品的关键组件、关键工序符合相关要求</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5.7.2适用范围</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5.7.3对本国产品的支持政策</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5.7.4书面澄清、说明或者补正</w:t>
      </w:r>
      <w:r/>
    </w:p>
    <w:p>
      <w:pPr>
        <w:ind w:firstLine="480"/>
        <w:jc w:val="left"/>
        <w:keepLines w:val="0"/>
        <w:keepNext w:val="0"/>
        <w:pageBreakBefore w:val="0"/>
        <w:spacing w:line="360" w:lineRule="auto"/>
        <w:rPr>
          <w:rFonts w:hint="default" w:ascii="宋体" w:hAnsi="宋体" w:eastAsia="宋体" w:cs="楷体"/>
          <w:sz w:val="24"/>
          <w:lang w:val="en-US" w:eastAsia="zh-CN"/>
        </w:rPr>
      </w:pPr>
      <w:r>
        <w:rPr>
          <w:rFonts w:hint="eastAsia" w:ascii="宋体" w:hAnsi="宋体" w:eastAsia="宋体" w:cs="楷体"/>
          <w:sz w:val="24"/>
          <w:lang w:val="en-US"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w:t>
      </w:r>
      <w:r>
        <w:rPr>
          <w:rFonts w:hint="eastAsia" w:ascii="宋体" w:hAnsi="宋体" w:eastAsia="宋体" w:cs="楷体"/>
          <w:sz w:val="24"/>
          <w:lang w:val="en-US" w:eastAsia="zh-CN"/>
        </w:rPr>
        <w:t xml:space="preserve">8</w:t>
      </w:r>
      <w:r>
        <w:rPr>
          <w:rFonts w:hint="eastAsia" w:ascii="宋体" w:hAnsi="宋体" w:eastAsia="宋体" w:cs="楷体"/>
          <w:sz w:val="24"/>
        </w:rPr>
        <w:t xml:space="preserve">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14"/>
        <w:jc w:val="both"/>
        <w:rPr>
          <w:rFonts w:hint="eastAsia" w:ascii="宋体" w:hAnsi="宋体" w:cs="楷体"/>
          <w:sz w:val="24"/>
          <w:lang w:val="en-US" w:eastAsia="zh-CN"/>
        </w:rPr>
      </w:pPr>
      <w:r>
        <w:rPr>
          <w:rFonts w:hint="eastAsia" w:ascii="宋体" w:hAnsi="宋体" w:cs="楷体"/>
          <w:sz w:val="24"/>
          <w:lang w:val="en-US" w:eastAsia="zh-CN"/>
        </w:rPr>
        <w:t xml:space="preserve">  </w:t>
      </w:r>
      <w:r/>
    </w:p>
    <w:p>
      <w:pPr>
        <w:pStyle w:val="715"/>
        <w:rPr>
          <w:rFonts w:hint="default"/>
          <w:lang w:val="en-US" w:eastAsia="zh-CN"/>
        </w:rPr>
      </w:pPr>
      <w:r>
        <w:rPr>
          <w:rFonts w:hint="default"/>
          <w:lang w:val="en-US" w:eastAsia="zh-CN"/>
        </w:rPr>
      </w:r>
      <w:r/>
    </w:p>
    <w:p>
      <w:pPr>
        <w:ind w:firstLine="480"/>
        <w:jc w:val="center"/>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二、询价通知书</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6.询价通知书构成</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6.1询价通知书包括：</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（1）询价邀请</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（2）供应商须知 </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（3）合同</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（4）采购需求</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（5）评标办法和标准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（6）响应文件格式</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6.2供应商获取本文件后，应认真阅读本文件中所有的事项、格式条款和规范等要求。</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6.3除非有特殊要求，询价通知书不单独提供标的所在地自然环境、气象条件、公用设施等情况，供应商被视为熟悉上述与签订和履行合同有关的一切情况。</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7.询价通知书的澄清和修改</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7.1任何要求对询价通知书进行澄清的供应商，应及时联系项目联系人。</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7.2按照权责相一致原则，供应商提出的对于询价通知书主要商务、技术指标的相关澄清、修改要求，由采购人负责答复并视情况作出澄清或修改的决定。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7.3询价组织方可以对已发出的询价通知书进行必要的澄清或者修改。澄清或者修改将在“</w:t>
      </w:r>
      <w:r>
        <w:rPr>
          <w:rFonts w:hint="eastAsia" w:ascii="宋体" w:hAnsi="宋体" w:eastAsia="宋体" w:cs="楷体"/>
          <w:sz w:val="24"/>
          <w:lang w:val="en-US" w:eastAsia="zh-CN"/>
        </w:rPr>
        <w:t xml:space="preserve">江苏政府采购</w:t>
      </w:r>
      <w:r>
        <w:rPr>
          <w:rFonts w:hint="eastAsia" w:ascii="宋体" w:hAnsi="宋体" w:eastAsia="宋体" w:cs="楷体"/>
          <w:sz w:val="24"/>
        </w:rPr>
        <w:t xml:space="preserve">”网站上发布澄清公告。澄清或者修改的内容为询价通知书的组成部分。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7.4澄清或者修改的内容可能影响响应文件编制的，询价组织方将在提交响应文件截止时间3个工作日前，在系统中以书面形式通知所有已获取询价通知书的潜在供应商, 供应商请登录系统查看相应内容；不足3个工作日的，询价组织方将顺延提交响应文件的截止时间。</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7.5如澄清或修改公告有重新发布电子询价通知书的，供应商应下载最新发布的电子询价通知书制作响应文件。因供应商自身原因未能及时获取的，一切后果由供应商自行承担。</w:t>
      </w:r>
      <w:r/>
    </w:p>
    <w:p>
      <w:pPr>
        <w:pStyle w:val="740"/>
        <w:rPr>
          <w:rFonts w:hint="eastAsia"/>
        </w:rPr>
      </w:pPr>
      <w:r>
        <w:rPr>
          <w:rFonts w:hint="eastAsia"/>
        </w:rPr>
      </w:r>
      <w:r/>
    </w:p>
    <w:p>
      <w:pPr>
        <w:ind w:firstLine="480"/>
        <w:jc w:val="center"/>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三、响应文件的编制</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8.编制响应文件的工具</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8.1供应商须通过《“苏采云”系统供应商操作手册》中指定的最新响应文件制作软件编制投标文件。</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9.响应文件的语言及度量衡单位</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9.1供应商提交的响应文件，以及供应商与采购代理机构就有关本次采购的所有来往通知、函件和文件均应使用简体中文。供应商提交的支持性文件可以使用另一种语言，但相应内容应翻译成中文，在解释响应文件时以中文文本为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9.2除询价通知书另有规定外，响应文件所使用的度量衡单位，均须采用国家法定计量单位。</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10.响应文件的构成</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10.1供应商编写的响应文件应按询价通知书第六部分“响应文件格式”中的要求进行编写。</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11．响应文件的编制</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11.1供应商应仔细阅读询价通知书，按照询价通知书的要求编制响应文件。响应文件应当对询价通知书提出的要求和条件作出明确响应。</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11.2供应商在编制响应文件时，各模块内容须填写或提交到对应位置，无相应内容可填的项应填写“无”、“没有相应指标”等明确的回答文字。</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11.3响应文件编排混乱或上传资料内容模糊等所引起的不利后果，由供应商自行承担。</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11.4供应商应保证响应文件所提供的全部资料合法、真实、可靠。</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12.报价的要求</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12.1 询价报价应以人民币为货币单位。</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12.2 供应商应按询价通知书所提供的报价表格式报价。</w:t>
      </w:r>
      <w:r/>
    </w:p>
    <w:p>
      <w:pPr>
        <w:ind w:firstLine="480"/>
        <w:jc w:val="left"/>
        <w:keepLines w:val="0"/>
        <w:keepNext w:val="0"/>
        <w:pageBreakBefore w:val="0"/>
        <w:spacing w:line="360" w:lineRule="auto"/>
        <w:rPr>
          <w:rFonts w:hint="eastAsia" w:ascii="宋体" w:hAnsi="宋体" w:eastAsia="宋体" w:cs="楷体"/>
          <w:sz w:val="24"/>
          <w:highlight w:val="none"/>
        </w:rPr>
      </w:pPr>
      <w:r>
        <w:rPr>
          <w:rFonts w:hint="eastAsia" w:ascii="宋体" w:hAnsi="宋体" w:eastAsia="宋体" w:cs="楷体"/>
          <w:sz w:val="24"/>
          <w:highlight w:val="none"/>
        </w:rPr>
        <w:t xml:space="preserve">12.3 供应商报价应包含本次采购范围内的全部含税费用，具体包括：原有空调</w:t>
      </w:r>
      <w:r>
        <w:rPr>
          <w:rFonts w:hint="eastAsia" w:ascii="宋体" w:hAnsi="宋体" w:eastAsia="宋体" w:cs="楷体"/>
          <w:sz w:val="24"/>
          <w:highlight w:val="none"/>
          <w:lang w:val="en-US" w:eastAsia="zh-CN"/>
        </w:rPr>
        <w:t xml:space="preserve">及所涉及到的吊顶管线等</w:t>
      </w:r>
      <w:r>
        <w:rPr>
          <w:rFonts w:hint="eastAsia" w:ascii="宋体" w:hAnsi="宋体" w:eastAsia="宋体" w:cs="楷体"/>
          <w:sz w:val="24"/>
          <w:highlight w:val="none"/>
        </w:rPr>
        <w:t xml:space="preserve">拆除、拆除后</w:t>
      </w:r>
      <w:r>
        <w:rPr>
          <w:rFonts w:hint="eastAsia" w:ascii="宋体" w:hAnsi="宋体" w:eastAsia="宋体" w:cs="楷体"/>
          <w:sz w:val="24"/>
          <w:highlight w:val="none"/>
          <w:lang w:val="en-US" w:eastAsia="zh-CN"/>
        </w:rPr>
        <w:t xml:space="preserve">吊顶管线等</w:t>
      </w:r>
      <w:r>
        <w:rPr>
          <w:rFonts w:hint="eastAsia" w:ascii="宋体" w:hAnsi="宋体" w:eastAsia="宋体" w:cs="楷体"/>
          <w:sz w:val="24"/>
          <w:highlight w:val="none"/>
        </w:rPr>
        <w:t xml:space="preserve">复原、空调设备、支架、螺丝、内外机连接管线加长（含铜管、排水管等空调安装全部管线）、打孔、安装、电源改造（含材料与人工）、空调漏电保护器、吊车、外机基础及防护装置（含防护网，样式与地点按采购人要求执行）、内外孔洞填补、运输、税费、包装、仓储、装卸、保险、调试、保管、保修期内备品备件、专用工具、伴随服务、技术图纸资料、人员培训、员工工资及国家强制缴纳的各类</w:t>
      </w:r>
      <w:r>
        <w:rPr>
          <w:rFonts w:hint="eastAsia" w:ascii="宋体" w:hAnsi="宋体" w:eastAsia="宋体" w:cs="楷体"/>
          <w:sz w:val="24"/>
          <w:highlight w:val="none"/>
          <w:lang w:val="en-US" w:eastAsia="zh-CN"/>
        </w:rPr>
        <w:t xml:space="preserve">保险</w:t>
      </w:r>
      <w:r>
        <w:rPr>
          <w:rFonts w:hint="eastAsia" w:ascii="宋体" w:hAnsi="宋体" w:eastAsia="宋体" w:cs="楷体"/>
          <w:sz w:val="24"/>
          <w:highlight w:val="none"/>
        </w:rPr>
        <w:t xml:space="preserve">，以及实施项目所涉及的其他所有费用。</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12.4 供应商任何错漏、优惠、竞争性报价不得作为减轻责任、减少服务、增加收费、降低质量的理由。</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12.5 最低报价不能作为成交的唯一保证。</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12.6 成交价格即为合同签约价。</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13.询价有效期</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13.1询价有效期为询价通知书规定的网上提交响应文件截止之日后90个日历日。供应商参加询价，即视为接受询价有效期的约定。</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13.2在特殊情况下，采购人于原询价有效期满之前，可向供应商提出延长询价有效期的要求。这种要求与答复均应采用书面形式。供应商可以拒绝采购人的这一要求而放弃参加询价。同意延长询价有效期的供应商，既不能要求也不允许修改其响应文件。</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14. 响应文件的式样和签署</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14.1供应商应通过响应文件制作软件使用数字认证证书对响应文件进行合成、电子签章及加密打包。</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15．响应文件的提交</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15.1响应文件提交</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15.1.1供应商须在询价通知书规定的截止时间前，通过响应文件编制软件或登录”苏采云”系统在规定时间内完成提交，提交成功后系统将发送回执。时间以”苏采云”系统时间为准。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15.1.2截止时间以后传输的响应文件，”苏采云”系统将拒绝接收。供应商应充分考虑网络环境、网络带宽等风险因素。</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15.1.3提交响应文件时，供应商须使用制作该响应文件的同一数字认证证书进行提交操作。</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15.1.4提交完成后至解密前，供应商不能对加密响应文件时所使用的数字认证证书进行更新、续费，否则可能引起的响应文件解密失败等相关后果由供应商自行承担。</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15.1.5因不可抗力事件造成的响应文件的损坏、丢失的，询价组织方不承担责任。</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15.2询价组织方可以通过修改询价通知书自行酌情延长提交截止时间，在此情况下，推迟的提交截止时间将以书面形式通知已获取询价通知书的潜在供应商，并在“</w:t>
      </w:r>
      <w:r>
        <w:rPr>
          <w:rFonts w:hint="eastAsia" w:ascii="宋体" w:hAnsi="宋体" w:eastAsia="宋体" w:cs="楷体"/>
          <w:sz w:val="24"/>
          <w:lang w:val="en-US" w:eastAsia="zh-CN"/>
        </w:rPr>
        <w:t xml:space="preserve">江苏政府采购网</w:t>
      </w:r>
      <w:r>
        <w:rPr>
          <w:rFonts w:hint="eastAsia" w:ascii="宋体" w:hAnsi="宋体" w:eastAsia="宋体" w:cs="楷体"/>
          <w:sz w:val="24"/>
        </w:rPr>
        <w:t xml:space="preserve">”上发布公告。供应商应及时自行登录系统查看相应内容。</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16. 响应文件的补充、修改和撤回</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16.1供应商在响应文件提交截止时间前，可以对所提交的响应文件进行补充、修改或撤回。</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16.2供应商在提交截止时间前需要对响应文件进行补充、修改的，应当使用响应文件制作软件重新制作并提交。</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16.3在提交截止时间之后，供应商不得对其响应文件作任何补充、修改或撤回。</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16.4在响应文件提交截止时间至询价通知书中规定的询价有效期满之间的这段时间内，供应商不得撤回响应文件，否则将被视为失信行为。</w:t>
      </w:r>
      <w:r/>
    </w:p>
    <w:p>
      <w:pPr>
        <w:ind w:firstLine="480"/>
        <w:jc w:val="center"/>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四、解密与评审</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17.响应文件的解密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17.1供应商应当在询价前做好充分准备，使用CA数字证书准时进行解密。</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17.2供应商不足三家，不进入解密程序。</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17.3询价响应截止时间之后，询价组织方将在系统内发出解密的指令，供应商自行实施解密，限定在询价组织方发布解密指令后30分钟内完成。解密时，供应商必须使用与制作响应文件时同一数字认证证书对响应文件进行解密，否则解密将会失败。</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17.4因供应商原因造成响应文件未解密或解密失败或无法正常打开响应文件的，询价组织方将拒绝其响应。部分供应商的响应文件未解密或解密失败的，程序可以继续进行。若解密成功的供应商不足三家，不进入后续程序。</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17.5本项目在限定的解密时间内，只要有任一家供应商解密成功，即视为“苏采云”系统运行无故障。</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17.6供应商须配合有关工作，否则自行承担后果。</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18. 询价小组组成</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18.1询价小组由采购人代表和评审专家共3人以上单数组成。</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19. 评审程序</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19.1资格性检查。</w:t>
      </w:r>
      <w:r>
        <w:rPr>
          <w:rFonts w:hint="eastAsia" w:ascii="宋体" w:hAnsi="宋体" w:eastAsia="宋体" w:cs="楷体"/>
          <w:sz w:val="24"/>
          <w:lang w:val="en-US" w:eastAsia="zh-CN"/>
        </w:rPr>
        <w:t xml:space="preserve">采购人</w:t>
      </w:r>
      <w:r>
        <w:rPr>
          <w:rFonts w:hint="eastAsia" w:ascii="宋体" w:hAnsi="宋体" w:eastAsia="宋体" w:cs="楷体"/>
          <w:sz w:val="24"/>
        </w:rPr>
        <w:t xml:space="preserve">对供应商的资格条件进行审查，合格供应商不足3家的不得评审。</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19.2符合性检查。询价小组从响应文件的有效性、完整性和对询价通知书的响应程度进行审查，以确定是否对询价通知书作出响应。</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19.3供应商澄清、说明。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接到询价小组澄清要求的供应商，应按询价小组通知的时间和地点做出书面澄清，书面澄清的内容须由供应商法定代表人或其委托代理人签署，并作为响应文件的补充部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19.4供应商响应文件无效响应条款详见评审办法和标准。</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20.特殊情况处理</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出现下列情形之一的，应当终止询价采购活动，发布项目终止公告并说明原因，重新开展采购活动： </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（一）因情况变化，不再符合规定的询价采购方式适用情形的； </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（二）出现影响采购公正的违法、违规行为的； </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（三）在采购过程中符合竞争要求的供应商或者报价未超过采购预算的供应商不足3家的。</w:t>
      </w:r>
      <w:r/>
    </w:p>
    <w:p>
      <w:pPr>
        <w:ind w:firstLine="480"/>
        <w:jc w:val="center"/>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r>
      <w:r/>
    </w:p>
    <w:p>
      <w:pPr>
        <w:ind w:firstLine="480"/>
        <w:jc w:val="center"/>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五、确定成交结果</w:t>
      </w:r>
      <w:r/>
    </w:p>
    <w:p>
      <w:pPr>
        <w:ind w:firstLine="480"/>
        <w:jc w:val="left"/>
        <w:keepLines w:val="0"/>
        <w:keepNext w:val="0"/>
        <w:pageBreakBefore w:val="0"/>
        <w:spacing w:line="360" w:lineRule="auto"/>
        <w:rPr>
          <w:rFonts w:hint="eastAsia" w:ascii="宋体" w:hAnsi="宋体" w:eastAsia="宋体" w:cs="楷体"/>
          <w:b/>
          <w:bCs/>
          <w:sz w:val="24"/>
          <w:highlight w:val="none"/>
        </w:rPr>
      </w:pPr>
      <w:r>
        <w:rPr>
          <w:rFonts w:hint="eastAsia" w:ascii="宋体" w:hAnsi="宋体" w:eastAsia="宋体" w:cs="楷体"/>
          <w:b/>
          <w:bCs/>
          <w:sz w:val="24"/>
          <w:highlight w:val="none"/>
        </w:rPr>
        <w:t xml:space="preserve">21.确定成交供应商</w:t>
      </w:r>
      <w:r/>
    </w:p>
    <w:p>
      <w:pPr>
        <w:ind w:firstLine="480"/>
        <w:jc w:val="left"/>
        <w:keepLines w:val="0"/>
        <w:keepNext w:val="0"/>
        <w:pageBreakBefore w:val="0"/>
        <w:spacing w:line="360" w:lineRule="auto"/>
        <w:rPr>
          <w:rFonts w:hint="eastAsia" w:ascii="宋体" w:hAnsi="宋体" w:eastAsia="宋体" w:cs="楷体"/>
          <w:sz w:val="24"/>
          <w:highlight w:val="none"/>
        </w:rPr>
      </w:pPr>
      <w:r>
        <w:rPr>
          <w:rFonts w:hint="eastAsia" w:ascii="宋体" w:hAnsi="宋体" w:eastAsia="宋体" w:cs="楷体"/>
          <w:sz w:val="24"/>
          <w:highlight w:val="none"/>
        </w:rPr>
        <w:t xml:space="preserve">21.1 </w:t>
      </w:r>
      <w:r>
        <w:rPr>
          <w:rFonts w:hint="eastAsia" w:ascii="宋体" w:hAnsi="宋体" w:eastAsia="宋体" w:cs="宋体"/>
          <w:bCs/>
          <w:sz w:val="24"/>
          <w:szCs w:val="24"/>
          <w:highlight w:val="white"/>
        </w:rPr>
        <w:t xml:space="preserve">询价小组应当从质量和服务均能满足采购文件实质性响应要求的供应商中，按照报价（经调减后）由低到高的顺序提出3名以上成交候选人，并编写评审报告</w:t>
      </w:r>
      <w:r>
        <w:rPr>
          <w:rFonts w:hint="eastAsia" w:ascii="宋体" w:hAnsi="宋体" w:eastAsia="宋体" w:cs="楷体"/>
          <w:sz w:val="24"/>
          <w:highlight w:val="none"/>
        </w:rPr>
        <w:t xml:space="preserve">。</w:t>
      </w:r>
      <w:r/>
    </w:p>
    <w:p>
      <w:pPr>
        <w:ind w:firstLine="480"/>
        <w:jc w:val="left"/>
        <w:keepLines w:val="0"/>
        <w:keepNext w:val="0"/>
        <w:pageBreakBefore w:val="0"/>
        <w:spacing w:line="360" w:lineRule="auto"/>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21.2采购人按</w:t>
      </w:r>
      <w:r>
        <w:rPr>
          <w:rFonts w:hint="eastAsia" w:ascii="宋体" w:hAnsi="宋体" w:eastAsia="宋体" w:cs="楷体"/>
          <w:sz w:val="24"/>
          <w:highlight w:val="none"/>
        </w:rPr>
        <w:t xml:space="preserve">询价小组</w:t>
      </w:r>
      <w:r>
        <w:rPr>
          <w:rFonts w:hint="eastAsia" w:ascii="宋体" w:hAnsi="宋体" w:eastAsia="宋体" w:cs="楷体"/>
          <w:sz w:val="24"/>
          <w:highlight w:val="none"/>
          <w:lang w:val="en-US" w:eastAsia="zh-CN"/>
        </w:rPr>
        <w:t xml:space="preserve">推荐的顺序，确定排名第一的成交候选人为成交供应商。</w:t>
      </w:r>
      <w:r/>
    </w:p>
    <w:p>
      <w:pPr>
        <w:ind w:firstLine="480"/>
        <w:jc w:val="left"/>
        <w:keepLines w:val="0"/>
        <w:keepNext w:val="0"/>
        <w:pageBreakBefore w:val="0"/>
        <w:spacing w:line="360" w:lineRule="auto"/>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21.3若出现最低报价相同的情形，由询价小组按照随机抽取方式确定成交候选人排序。</w:t>
      </w:r>
      <w:r/>
    </w:p>
    <w:p>
      <w:pPr>
        <w:ind w:firstLine="480"/>
        <w:jc w:val="left"/>
        <w:keepLines w:val="0"/>
        <w:keepNext w:val="0"/>
        <w:pageBreakBefore w:val="0"/>
        <w:spacing w:line="360" w:lineRule="auto"/>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21.4提供相同品牌相同型号产品且质量和服务均能满足采购文件实质性响应要求的不同供应商参加同一合同项下询价响应的，按一家供应商计算，报价最低的供应商获得成交供应商推荐资格。</w:t>
      </w:r>
      <w:r/>
    </w:p>
    <w:p>
      <w:pPr>
        <w:ind w:firstLine="480"/>
        <w:jc w:val="left"/>
        <w:keepLines w:val="0"/>
        <w:keepNext w:val="0"/>
        <w:pageBreakBefore w:val="0"/>
        <w:spacing w:line="360" w:lineRule="auto"/>
        <w:rPr>
          <w:rFonts w:hint="eastAsia" w:ascii="宋体" w:hAnsi="宋体" w:eastAsia="宋体" w:cs="楷体"/>
          <w:sz w:val="24"/>
          <w:highlight w:val="none"/>
          <w:lang w:val="en-US" w:eastAsia="zh-CN"/>
        </w:rPr>
      </w:pPr>
      <w:r>
        <w:rPr>
          <w:rFonts w:hint="eastAsia" w:ascii="宋体" w:hAnsi="宋体" w:eastAsia="宋体" w:cs="楷体"/>
          <w:sz w:val="24"/>
          <w:highlight w:val="none"/>
        </w:rPr>
        <w:t xml:space="preserve">21.</w:t>
      </w:r>
      <w:r>
        <w:rPr>
          <w:rFonts w:hint="eastAsia" w:ascii="宋体" w:hAnsi="宋体" w:eastAsia="宋体" w:cs="楷体"/>
          <w:sz w:val="24"/>
          <w:highlight w:val="none"/>
          <w:lang w:val="en-US" w:eastAsia="zh-CN"/>
        </w:rPr>
        <w:t xml:space="preserve">5</w:t>
      </w:r>
      <w:r>
        <w:rPr>
          <w:rFonts w:hint="eastAsia" w:ascii="宋体" w:hAnsi="宋体" w:eastAsia="宋体" w:cs="楷体"/>
          <w:sz w:val="24"/>
          <w:highlight w:val="none"/>
        </w:rPr>
        <w:t xml:space="preserve">成交结果经采购人确定后，采购代理机构将向成交供应商发出成交通知书。成交通知书对采购人和成交供应商均具有法律</w:t>
      </w:r>
      <w:r>
        <w:rPr>
          <w:rFonts w:hint="eastAsia" w:ascii="宋体" w:hAnsi="宋体" w:eastAsia="宋体" w:cs="楷体"/>
          <w:sz w:val="24"/>
          <w:highlight w:val="none"/>
          <w:lang w:val="en-US" w:eastAsia="zh-CN"/>
        </w:rPr>
        <w:t xml:space="preserve">约束力</w:t>
      </w:r>
      <w:r>
        <w:rPr>
          <w:rFonts w:hint="eastAsia" w:ascii="宋体" w:hAnsi="宋体" w:eastAsia="宋体" w:cs="楷体"/>
          <w:sz w:val="24"/>
          <w:highlight w:val="none"/>
        </w:rPr>
        <w:t xml:space="preserve">，属于合同组成部</w:t>
      </w:r>
      <w:r>
        <w:rPr>
          <w:rFonts w:hint="eastAsia" w:ascii="宋体" w:hAnsi="宋体" w:eastAsia="宋体" w:cs="楷体"/>
          <w:sz w:val="24"/>
          <w:highlight w:val="none"/>
          <w:lang w:val="en-US" w:eastAsia="zh-CN"/>
        </w:rPr>
        <w:t xml:space="preserve">分。成交通知书发出后，采购人擅自改变成交结果，或者成交供应商无正当理由放弃成交项目的，应当依法承担法律责任。</w:t>
      </w:r>
      <w:r/>
    </w:p>
    <w:p>
      <w:pPr>
        <w:ind w:firstLine="480"/>
        <w:jc w:val="center"/>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六、签订合同</w:t>
      </w:r>
      <w:r/>
    </w:p>
    <w:p>
      <w:pPr>
        <w:ind w:firstLine="480"/>
        <w:jc w:val="left"/>
        <w:keepLines w:val="0"/>
        <w:keepNext w:val="0"/>
        <w:pageBreakBefore w:val="0"/>
        <w:spacing w:line="360" w:lineRule="auto"/>
        <w:rPr>
          <w:rFonts w:hint="eastAsia" w:ascii="宋体" w:hAnsi="宋体" w:eastAsia="宋体" w:cs="楷体"/>
          <w:b/>
          <w:bCs/>
          <w:sz w:val="24"/>
        </w:rPr>
      </w:pPr>
      <w:r>
        <w:rPr>
          <w:rFonts w:hint="eastAsia" w:ascii="宋体" w:hAnsi="宋体" w:eastAsia="宋体" w:cs="楷体"/>
          <w:b/>
          <w:bCs/>
          <w:sz w:val="24"/>
        </w:rPr>
        <w:t xml:space="preserve">22. 签订合同</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22.1采购人与成交供应商应当在成交通知书发出之日起15日内，按照询价通知书确定的合同文本以及采购标的、规格型号、采购金额、采购数量、技术和服务要求等事项签订政府采购合同。</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22.2采购人不得向成交供应商提出超出询价通知书以外的任何要求作为签订合同的条件，不得与成交供应商订立背离询价通知书确定的合同文本以及采购标的、规格型号、采购金额、采购数量、技术和服务要求等实质性内容的协议。</w:t>
      </w:r>
      <w:r/>
    </w:p>
    <w:p>
      <w:pPr>
        <w:ind w:firstLine="480"/>
        <w:jc w:val="left"/>
        <w:keepLines w:val="0"/>
        <w:keepNext w:val="0"/>
        <w:pageBreakBefore w:val="0"/>
        <w:spacing w:line="360" w:lineRule="auto"/>
        <w:rPr>
          <w:rFonts w:hint="eastAsia" w:ascii="宋体" w:hAnsi="宋体" w:eastAsia="宋体" w:cs="楷体"/>
          <w:sz w:val="24"/>
        </w:rPr>
      </w:pPr>
      <w:r>
        <w:rPr>
          <w:rFonts w:hint="eastAsia" w:ascii="宋体" w:hAnsi="宋体" w:eastAsia="宋体" w:cs="楷体"/>
          <w:sz w:val="24"/>
        </w:rPr>
        <w:t xml:space="preserve">22.3采购合同履行中，采购人需追加与合同标的相同产品的，在不改变合同其他条款的前提下，可以与供应商签订补充合同，但所有补充合同的采购金额不得超过原合同采购金额的百分之十。</w:t>
      </w:r>
      <w:r/>
    </w:p>
    <w:p>
      <w:pPr>
        <w:ind w:firstLine="480"/>
        <w:jc w:val="left"/>
        <w:keepLines w:val="0"/>
        <w:keepNext w:val="0"/>
        <w:pageBreakBefore w:val="0"/>
        <w:spacing w:line="360" w:lineRule="auto"/>
        <w:rPr>
          <w:rFonts w:hint="eastAsia" w:ascii="宋体" w:hAnsi="宋体" w:eastAsia="宋体" w:cs="楷体"/>
          <w:b/>
          <w:bCs/>
          <w:sz w:val="24"/>
          <w:lang w:val="en-US" w:eastAsia="zh-CN"/>
        </w:rPr>
      </w:pPr>
      <w:r>
        <w:rPr>
          <w:rFonts w:hint="eastAsia" w:ascii="宋体" w:hAnsi="宋体" w:eastAsia="宋体" w:cs="楷体"/>
          <w:b/>
          <w:bCs/>
          <w:sz w:val="24"/>
          <w:lang w:val="en-US" w:eastAsia="zh-CN"/>
        </w:rPr>
        <w:t xml:space="preserve">23.履约保证金</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23.1 ☑本项目不收取履约保证金</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□本项目中标供应商应提交合同金额XX%的履约保证金（不得超过政府采购合同金额的10%），履约保证金应以支票、汇票、本票、保函、保险保单等非现金形式缴纳或提交。</w:t>
      </w:r>
      <w:r/>
    </w:p>
    <w:p>
      <w:pPr>
        <w:ind w:firstLine="480"/>
        <w:jc w:val="left"/>
        <w:keepLines w:val="0"/>
        <w:keepNext w:val="0"/>
        <w:pageBreakBefore w:val="0"/>
        <w:spacing w:line="360" w:lineRule="auto"/>
        <w:rPr>
          <w:rFonts w:hint="eastAsia" w:ascii="宋体" w:hAnsi="宋体" w:eastAsia="宋体" w:cs="楷体"/>
          <w:sz w:val="24"/>
          <w:lang w:val="en-US" w:eastAsia="zh-CN"/>
        </w:rPr>
      </w:pPr>
      <w:r>
        <w:rPr>
          <w:rFonts w:hint="eastAsia" w:ascii="宋体" w:hAnsi="宋体" w:eastAsia="宋体" w:cs="楷体"/>
          <w:sz w:val="24"/>
          <w:lang w:val="en-US" w:eastAsia="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履约保证金退还的条件： </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货物类项目，项目验收合格，出具验收报告及履约保证金收据申请退付；</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履约保证金退还时间：采购单位收到投标人退付申请后5个工作日内退还；</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480"/>
        <w:jc w:val="center"/>
        <w:rPr>
          <w:rFonts w:hint="eastAsia" w:ascii="宋体" w:hAnsi="宋体" w:eastAsia="宋体" w:cs="楷体"/>
          <w:b/>
          <w:bCs/>
          <w:sz w:val="24"/>
          <w:szCs w:val="32"/>
          <w:lang w:val="en-US" w:eastAsia="zh-CN" w:bidi="ar-SA"/>
        </w:rPr>
      </w:pPr>
      <w:r>
        <w:rPr>
          <w:rFonts w:hint="eastAsia" w:ascii="宋体" w:hAnsi="宋体" w:eastAsia="宋体" w:cs="楷体"/>
          <w:b/>
          <w:bCs/>
          <w:sz w:val="24"/>
          <w:szCs w:val="32"/>
          <w:lang w:val="en-US" w:eastAsia="zh-CN" w:bidi="ar-SA"/>
        </w:rPr>
        <w:t xml:space="preserve">七、询问、质疑、投诉</w:t>
      </w:r>
      <w:r/>
    </w:p>
    <w:p>
      <w:pPr>
        <w:pStyle w:val="991"/>
        <w:numPr>
          <w:ilvl w:val="0"/>
          <w:numId w:val="0"/>
        </w:numPr>
        <w:ind w:firstLine="480"/>
        <w:jc w:val="left"/>
        <w:keepLines w:val="0"/>
        <w:keepNext w:val="0"/>
        <w:pageBreakBefore w:val="0"/>
        <w:spacing w:line="360" w:lineRule="auto"/>
        <w:rPr>
          <w:rFonts w:hint="eastAsia" w:ascii="宋体" w:hAnsi="宋体" w:eastAsia="宋体" w:cs="楷体"/>
          <w:b/>
          <w:bCs w:val="0"/>
          <w:sz w:val="24"/>
          <w:szCs w:val="20"/>
          <w:lang w:val="en-US" w:eastAsia="zh-CN" w:bidi="ar-SA"/>
        </w:rPr>
      </w:pPr>
      <w:r>
        <w:rPr>
          <w:rFonts w:hint="eastAsia" w:ascii="宋体" w:hAnsi="宋体" w:eastAsia="宋体" w:cs="楷体"/>
          <w:b/>
          <w:bCs w:val="0"/>
          <w:sz w:val="24"/>
          <w:szCs w:val="20"/>
          <w:lang w:val="en-US" w:eastAsia="zh-CN" w:bidi="ar-SA"/>
        </w:rPr>
        <w:t xml:space="preserve">24．询问</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供应商对询价活动事项有疑问的，可以向采购人或询价组织方提出询问，采购人或询价组织方将依法作出答复，但答复的内容不得涉及商业秘密。</w:t>
      </w:r>
      <w:r/>
    </w:p>
    <w:p>
      <w:pPr>
        <w:pStyle w:val="991"/>
        <w:numPr>
          <w:ilvl w:val="0"/>
          <w:numId w:val="0"/>
        </w:numPr>
        <w:ind w:firstLine="480"/>
        <w:jc w:val="left"/>
        <w:keepLines w:val="0"/>
        <w:keepNext w:val="0"/>
        <w:pageBreakBefore w:val="0"/>
        <w:spacing w:line="360" w:lineRule="auto"/>
        <w:rPr>
          <w:rFonts w:hint="eastAsia" w:ascii="宋体" w:hAnsi="宋体" w:eastAsia="宋体" w:cs="楷体"/>
          <w:b/>
          <w:bCs w:val="0"/>
          <w:sz w:val="24"/>
          <w:szCs w:val="20"/>
          <w:lang w:val="en-US" w:eastAsia="zh-CN" w:bidi="ar-SA"/>
        </w:rPr>
      </w:pPr>
      <w:r>
        <w:rPr>
          <w:rFonts w:hint="eastAsia" w:ascii="宋体" w:hAnsi="宋体" w:eastAsia="宋体" w:cs="楷体"/>
          <w:b/>
          <w:bCs w:val="0"/>
          <w:sz w:val="24"/>
          <w:szCs w:val="20"/>
          <w:lang w:val="en-US" w:eastAsia="zh-CN" w:bidi="ar-SA"/>
        </w:rPr>
        <w:t xml:space="preserve">25．质疑</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25.1提出质疑的供应商应当是参与所质疑项目采购活动的供应商。供应商认为询价通知书、采购过程和成交结果使自己的合法权益受到损害的，可以在知道或者应知其权益受到损害之日起七个工作日内，</w:t>
      </w:r>
      <w:r>
        <w:rPr>
          <w:rFonts w:hint="eastAsia" w:ascii="宋体" w:hAnsi="宋体" w:cs="楷体"/>
          <w:sz w:val="24"/>
        </w:rPr>
        <w:t xml:space="preserve">以书面形式向采购人提出质疑。否则，采购人不予受理。</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 以上规定的供应商应知其权益受到损害之日，是指：</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（1）对可以质疑的询价通知书提出质疑的，为收到询价通知书之日或者询价通知书公告期限届满之日；</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（2）对采购过程提出质疑的，为各采购程序环节结束之日；</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（3）对成交结果提出质疑的，为结果公告期限届满之日。</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25.2供应商应按照“谁主张、谁举证”的原则对质疑内容提供相关证明材料，并对质疑内容的真实性承担责任。供应商不得虚假质疑和恶意质疑，如通过捏造事实、伪造证明材料等方式提出异议或投诉，阻碍询价活动正常进行的，属于严重不良行为，询价组织方将提请财政部门将其列入不良行为记录名单，并依法予以处罚。</w:t>
      </w:r>
      <w:r/>
    </w:p>
    <w:p>
      <w:pPr>
        <w:pStyle w:val="991"/>
        <w:numPr>
          <w:ilvl w:val="0"/>
          <w:numId w:val="0"/>
        </w:numPr>
        <w:ind w:firstLine="480"/>
        <w:jc w:val="left"/>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25.3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询价组织方递交质疑文件，采购人负责处理和答复涉及采购需求的质疑内容。</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本项目采购人及</w:t>
      </w:r>
      <w:r>
        <w:rPr>
          <w:rFonts w:hint="eastAsia" w:ascii="宋体" w:hAnsi="宋体"/>
          <w:color w:val="000000"/>
          <w:sz w:val="24"/>
          <w:highlight w:val="white"/>
          <w:lang w:eastAsia="zh-CN"/>
        </w:rPr>
        <w:t xml:space="preserve">江苏正德建设管理有限公司</w:t>
      </w:r>
      <w:r>
        <w:rPr>
          <w:rFonts w:hint="eastAsia" w:ascii="宋体" w:hAnsi="宋体"/>
          <w:color w:val="000000"/>
          <w:sz w:val="24"/>
          <w:highlight w:val="white"/>
        </w:rPr>
        <w:t xml:space="preserve">只接收以纸质原件形式送达的质疑。（本项目采购人及</w:t>
      </w:r>
      <w:r>
        <w:rPr>
          <w:rFonts w:hint="eastAsia" w:ascii="宋体" w:hAnsi="宋体"/>
          <w:color w:val="000000"/>
          <w:sz w:val="24"/>
          <w:highlight w:val="white"/>
          <w:lang w:eastAsia="zh-CN"/>
        </w:rPr>
        <w:t xml:space="preserve">江苏正德建设管理有限公司</w:t>
      </w:r>
      <w:r>
        <w:rPr>
          <w:rFonts w:hint="eastAsia" w:ascii="宋体" w:hAnsi="宋体"/>
          <w:color w:val="000000"/>
          <w:sz w:val="24"/>
          <w:highlight w:val="white"/>
        </w:rPr>
        <w:t xml:space="preserve">不接受未填写快递运单的快件）</w:t>
      </w:r>
      <w:r/>
    </w:p>
    <w:p>
      <w:pPr>
        <w:ind w:firstLine="480"/>
        <w:jc w:val="left"/>
        <w:spacing w:line="360" w:lineRule="auto"/>
        <w:rPr>
          <w:rFonts w:hint="eastAsia" w:ascii="宋体" w:hAnsi="宋体" w:eastAsiaTheme="minorEastAsia"/>
          <w:color w:val="000000"/>
          <w:sz w:val="24"/>
          <w:highlight w:val="white"/>
          <w:lang w:eastAsia="zh-CN"/>
        </w:rPr>
      </w:pPr>
      <w:r>
        <w:rPr>
          <w:rFonts w:hint="eastAsia" w:ascii="宋体" w:hAnsi="宋体"/>
          <w:color w:val="000000"/>
          <w:sz w:val="24"/>
          <w:highlight w:val="white"/>
        </w:rPr>
        <w:t xml:space="preserve">接收部门:</w:t>
      </w:r>
      <w:r>
        <w:rPr>
          <w:rFonts w:hint="eastAsia" w:ascii="宋体" w:hAnsi="宋体"/>
          <w:color w:val="000000"/>
          <w:sz w:val="24"/>
          <w:highlight w:val="white"/>
          <w:lang w:eastAsia="zh-CN"/>
        </w:rPr>
        <w:t xml:space="preserve">江苏正德建设管理有限公司</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接收地址:</w:t>
      </w:r>
      <w:r>
        <w:rPr>
          <w:rFonts w:hint="eastAsia" w:ascii="宋体" w:hAnsi="宋体"/>
          <w:color w:val="000000"/>
          <w:sz w:val="24"/>
          <w:highlight w:val="white"/>
          <w:lang w:eastAsia="zh-CN"/>
        </w:rPr>
        <w:t xml:space="preserve">丹阳市开发区兰陵路9号丽都国际15楼</w:t>
      </w:r>
      <w:r/>
    </w:p>
    <w:p>
      <w:pPr>
        <w:ind w:firstLine="480"/>
        <w:jc w:val="left"/>
        <w:spacing w:line="360" w:lineRule="auto"/>
        <w:rPr>
          <w:rFonts w:hint="eastAsia" w:ascii="宋体" w:hAnsi="宋体" w:eastAsia="宋体"/>
          <w:color w:val="000000"/>
          <w:sz w:val="24"/>
          <w:highlight w:val="white"/>
          <w:lang w:eastAsia="zh-CN"/>
        </w:rPr>
      </w:pPr>
      <w:r>
        <w:rPr>
          <w:rFonts w:hint="eastAsia" w:ascii="宋体" w:hAnsi="宋体"/>
          <w:color w:val="000000"/>
          <w:sz w:val="24"/>
          <w:highlight w:val="white"/>
        </w:rPr>
        <w:t xml:space="preserve">联系人：</w:t>
      </w:r>
      <w:r>
        <w:rPr>
          <w:rFonts w:hint="eastAsia" w:ascii="宋体" w:hAnsi="宋体"/>
          <w:color w:val="000000"/>
          <w:sz w:val="24"/>
          <w:highlight w:val="white"/>
          <w:lang w:eastAsia="zh-CN"/>
        </w:rPr>
        <w:t xml:space="preserve">陈雪琴</w:t>
      </w:r>
      <w:r/>
    </w:p>
    <w:p>
      <w:pPr>
        <w:ind w:firstLine="480"/>
        <w:jc w:val="left"/>
        <w:spacing w:line="360" w:lineRule="auto"/>
        <w:rPr>
          <w:rFonts w:hint="eastAsia" w:ascii="宋体" w:hAnsi="宋体" w:eastAsiaTheme="minorEastAsia"/>
          <w:color w:val="000000"/>
          <w:sz w:val="24"/>
          <w:highlight w:val="white"/>
          <w:lang w:eastAsia="zh-CN"/>
        </w:rPr>
      </w:pPr>
      <w:r>
        <w:rPr>
          <w:rFonts w:hint="eastAsia" w:ascii="宋体" w:hAnsi="宋体"/>
          <w:color w:val="000000"/>
          <w:sz w:val="24"/>
          <w:highlight w:val="white"/>
        </w:rPr>
        <w:t xml:space="preserve">联系电话:0511-</w:t>
      </w:r>
      <w:r>
        <w:rPr>
          <w:rFonts w:hint="eastAsia" w:ascii="宋体" w:hAnsi="宋体"/>
          <w:color w:val="000000"/>
          <w:sz w:val="24"/>
          <w:highlight w:val="white"/>
          <w:lang w:eastAsia="zh-CN"/>
        </w:rPr>
        <w:t xml:space="preserve">86</w:t>
      </w:r>
      <w:r>
        <w:rPr>
          <w:rFonts w:hint="eastAsia" w:ascii="宋体" w:hAnsi="宋体"/>
          <w:color w:val="000000"/>
          <w:sz w:val="24"/>
          <w:highlight w:val="white"/>
          <w:lang w:val="en-US" w:eastAsia="zh-CN"/>
        </w:rPr>
        <w:t xml:space="preserve">13</w:t>
      </w:r>
      <w:r>
        <w:rPr>
          <w:rFonts w:hint="eastAsia" w:ascii="宋体" w:hAnsi="宋体"/>
          <w:color w:val="000000"/>
          <w:sz w:val="24"/>
          <w:highlight w:val="white"/>
          <w:lang w:eastAsia="zh-CN"/>
        </w:rPr>
        <w:t xml:space="preserve">1808</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25.5</w:t>
      </w:r>
      <w:r>
        <w:rPr>
          <w:rFonts w:hint="eastAsia" w:ascii="宋体" w:hAnsi="宋体"/>
          <w:color w:val="000000"/>
          <w:sz w:val="24"/>
          <w:highlight w:val="white"/>
        </w:rPr>
        <w:t xml:space="preserve">以下情形的质疑不予受理：</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.1内容不符合《政府采购质疑和投诉办法》第十二条规定的质疑。</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.2超出政府采购法定期限的质疑。</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.3以传真、电子邮件等方式递交的非原件形式的质疑。</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.4未参加投标活动的供应商或在投标活动中自身权益未受到损害的供应商所提出的质疑。</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lang w:val="en-US" w:eastAsia="zh-CN"/>
        </w:rPr>
        <w:t xml:space="preserve">25</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5</w:t>
      </w:r>
      <w:r>
        <w:rPr>
          <w:rFonts w:hint="eastAsia" w:ascii="宋体" w:hAnsi="宋体"/>
          <w:color w:val="000000"/>
          <w:sz w:val="24"/>
          <w:highlight w:val="white"/>
        </w:rPr>
        <w:t xml:space="preserve">.5供应商组成联合体参加投标，联合体中任何一方或多方未按要求签字、盖章、加盖公章的质疑。</w:t>
      </w:r>
      <w:r/>
    </w:p>
    <w:p>
      <w:pPr>
        <w:ind w:firstLine="480"/>
        <w:jc w:val="left"/>
        <w:keepLines w:val="0"/>
        <w:keepNext w:val="0"/>
        <w:pageBreakBefore w:val="0"/>
        <w:spacing w:line="360" w:lineRule="auto"/>
        <w:rPr>
          <w:rFonts w:hint="eastAsia" w:ascii="宋体" w:hAnsi="宋体" w:cs="楷体"/>
          <w:sz w:val="24"/>
        </w:rPr>
      </w:pPr>
      <w:r>
        <w:rPr>
          <w:rFonts w:hint="eastAsia" w:ascii="宋体" w:hAnsi="宋体" w:cs="楷体"/>
          <w:sz w:val="24"/>
          <w:lang w:val="en-US" w:eastAsia="zh-CN"/>
        </w:rPr>
        <w:t xml:space="preserve">25</w:t>
      </w:r>
      <w:r>
        <w:rPr>
          <w:rFonts w:hint="eastAsia" w:ascii="宋体" w:hAnsi="宋体" w:cs="楷体"/>
          <w:sz w:val="24"/>
        </w:rPr>
        <w:t xml:space="preserve">.</w:t>
      </w:r>
      <w:r>
        <w:rPr>
          <w:rFonts w:hint="eastAsia" w:ascii="宋体" w:hAnsi="宋体" w:cs="楷体"/>
          <w:sz w:val="24"/>
          <w:lang w:val="en-US" w:eastAsia="zh-CN"/>
        </w:rPr>
        <w:t xml:space="preserve">5.</w:t>
      </w:r>
      <w:r>
        <w:rPr>
          <w:rFonts w:hint="eastAsia" w:ascii="宋体" w:hAnsi="宋体" w:cs="楷体"/>
          <w:sz w:val="24"/>
        </w:rPr>
        <w:t xml:space="preserve">6质疑流程及质疑函格式见“镇江市公共资源交易平台”网站-政民互动-质疑渠道。</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25.</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采购人或询价组织方在收到供应商的书面质疑后将及时组织调查核实，在七个工作日内作出答复，并以书面或在网站公告形式通知质疑供应商和其他有关供应商，答复的内容不涉及商业秘密。</w:t>
      </w:r>
      <w:r/>
    </w:p>
    <w:p>
      <w:pPr>
        <w:pStyle w:val="991"/>
        <w:numPr>
          <w:ilvl w:val="0"/>
          <w:numId w:val="0"/>
        </w:numPr>
        <w:ind w:firstLine="480"/>
        <w:jc w:val="left"/>
        <w:keepLines w:val="0"/>
        <w:keepNext w:val="0"/>
        <w:pageBreakBefore w:val="0"/>
        <w:spacing w:line="360" w:lineRule="auto"/>
        <w:rPr>
          <w:rFonts w:hint="eastAsia" w:ascii="宋体" w:hAnsi="宋体" w:eastAsia="宋体" w:cs="楷体"/>
          <w:b/>
          <w:bCs w:val="0"/>
          <w:sz w:val="24"/>
          <w:szCs w:val="20"/>
          <w:lang w:val="en-US" w:eastAsia="zh-CN" w:bidi="ar-SA"/>
        </w:rPr>
      </w:pPr>
      <w:r>
        <w:rPr>
          <w:rFonts w:hint="eastAsia" w:ascii="宋体" w:hAnsi="宋体" w:eastAsia="宋体" w:cs="楷体"/>
          <w:b/>
          <w:bCs w:val="0"/>
          <w:sz w:val="24"/>
          <w:szCs w:val="20"/>
          <w:lang w:val="en-US" w:eastAsia="zh-CN" w:bidi="ar-SA"/>
        </w:rPr>
        <w:t xml:space="preserve">26．投诉</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质疑供应商对采购人、询价组织方的答复不满意，或者采购人、询价组织方未在规定的时间内作出答复的，可以在答复期满后十五个工作日内向采购项目同级财政部门投诉。</w:t>
      </w:r>
      <w:r/>
    </w:p>
    <w:p>
      <w:pPr>
        <w:pStyle w:val="740"/>
        <w:rPr>
          <w:rFonts w:hint="eastAsia"/>
        </w:rPr>
      </w:pPr>
      <w:r>
        <w:rPr>
          <w:rFonts w:hint="eastAsia"/>
        </w:rPr>
      </w:r>
      <w:r/>
    </w:p>
    <w:p>
      <w:pPr>
        <w:ind w:firstLine="480"/>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八、诚实信用和解释权</w:t>
      </w:r>
      <w:r/>
    </w:p>
    <w:p>
      <w:pPr>
        <w:ind w:firstLine="480"/>
        <w:jc w:val="left"/>
        <w:spacing w:line="360" w:lineRule="auto"/>
        <w:rPr>
          <w:rFonts w:hint="eastAsia" w:ascii="宋体" w:hAnsi="宋体" w:eastAsia="宋体" w:cs="楷体"/>
          <w:b/>
          <w:bCs w:val="0"/>
          <w:sz w:val="24"/>
          <w:szCs w:val="20"/>
          <w:lang w:val="en-US" w:eastAsia="zh-CN" w:bidi="ar-SA"/>
        </w:rPr>
      </w:pPr>
      <w:r>
        <w:rPr>
          <w:rFonts w:hint="eastAsia" w:ascii="宋体" w:hAnsi="宋体" w:eastAsia="宋体" w:cs="楷体"/>
          <w:b/>
          <w:bCs w:val="0"/>
          <w:sz w:val="24"/>
          <w:szCs w:val="20"/>
          <w:lang w:val="en-US" w:eastAsia="zh-CN" w:bidi="ar-SA"/>
        </w:rPr>
        <w:t xml:space="preserve">27．诚实信用</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27.1供应商之间不得相互串通询价报价，不得妨碍其他供应商的公平竞争，不得损害采购人和其他供应商的合法权益。</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27.2供应商不得以向询价组织方工作人员、询价小组成员行贿或者采取其他不正当手段谋取成交。经查实供应商有此行为的，将在“</w:t>
      </w:r>
      <w:r>
        <w:rPr>
          <w:rFonts w:hint="eastAsia" w:ascii="宋体" w:hAnsi="宋体"/>
          <w:color w:val="000000"/>
          <w:sz w:val="24"/>
          <w:highlight w:val="white"/>
          <w:lang w:val="en-US" w:eastAsia="zh-CN"/>
        </w:rPr>
        <w:t xml:space="preserve">江苏政府采购网</w:t>
      </w:r>
      <w:r>
        <w:rPr>
          <w:rFonts w:hint="eastAsia" w:ascii="宋体" w:hAnsi="宋体"/>
          <w:color w:val="000000"/>
          <w:sz w:val="24"/>
          <w:highlight w:val="white"/>
        </w:rPr>
        <w:t xml:space="preserve">”网站公告，政府采购管理部门将供应商列入不良行为记录名单，按照政府采购有关规定处理。</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27.3供应商不得虚假承诺，否则，按照提供虚假材料谋取中标/成交处理。</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27.4供应商应自觉遵守询价纪律，扰乱询价现场秩序的，属于失信行为，根据《江苏省政府采购供应商监督管理暂行办法》，失信行为将被记入供应商诚信档案。</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27.5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w:t>
      </w:r>
      <w:r>
        <w:rPr>
          <w:rFonts w:hint="eastAsia" w:ascii="宋体" w:hAnsi="宋体"/>
          <w:color w:val="000000"/>
          <w:sz w:val="24"/>
          <w:highlight w:val="white"/>
        </w:rPr>
        <w:t xml:space="preserve">查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hint="eastAsia" w:ascii="宋体" w:hAnsi="宋体" w:eastAsia="宋体" w:cs="楷体"/>
          <w:b/>
          <w:bCs w:val="0"/>
          <w:sz w:val="24"/>
          <w:szCs w:val="20"/>
          <w:lang w:val="en-US" w:eastAsia="zh-CN" w:bidi="ar-SA"/>
        </w:rPr>
      </w:pPr>
      <w:r>
        <w:rPr>
          <w:rFonts w:hint="eastAsia" w:ascii="宋体" w:hAnsi="宋体" w:eastAsia="宋体" w:cs="楷体"/>
          <w:b/>
          <w:bCs w:val="0"/>
          <w:sz w:val="24"/>
          <w:szCs w:val="20"/>
          <w:lang w:val="en-US" w:eastAsia="zh-CN" w:bidi="ar-SA"/>
        </w:rPr>
        <w:t xml:space="preserve">28．解释权</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28.1除相关法律、法规规定外，本询价通知书的解释权归采购代理机构所有。</w:t>
      </w:r>
      <w:r/>
    </w:p>
    <w:p>
      <w:pPr>
        <w:ind w:firstLine="480"/>
        <w:jc w:val="left"/>
        <w:spacing w:line="360" w:lineRule="auto"/>
        <w:rPr>
          <w:rFonts w:hint="eastAsia" w:ascii="宋体" w:hAnsi="宋体" w:eastAsia="宋体" w:cs="楷体"/>
          <w:b/>
          <w:bCs w:val="0"/>
          <w:sz w:val="24"/>
          <w:szCs w:val="20"/>
          <w:lang w:val="en-US" w:eastAsia="zh-CN" w:bidi="ar-SA"/>
        </w:rPr>
      </w:pPr>
      <w:r>
        <w:rPr>
          <w:rFonts w:hint="eastAsia" w:ascii="宋体" w:hAnsi="宋体" w:eastAsia="宋体" w:cs="楷体"/>
          <w:b/>
          <w:bCs w:val="0"/>
          <w:sz w:val="24"/>
          <w:szCs w:val="20"/>
          <w:lang w:val="en-US" w:eastAsia="zh-CN" w:bidi="ar-SA"/>
        </w:rPr>
        <w:t xml:space="preserve">29.适用法律及约束力</w:t>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29.1供应商一旦获取了本询价通知书并参加询价，即被认为接受了本询价通知书的规定和约束。</w:t>
      </w:r>
      <w:r/>
    </w:p>
    <w:p>
      <w:pPr>
        <w:ind w:firstLine="480"/>
        <w:jc w:val="left"/>
        <w:spacing w:line="360" w:lineRule="auto"/>
        <w:rPr>
          <w:rFonts w:hint="eastAsia" w:ascii="宋体" w:hAnsi="宋体" w:eastAsia="宋体" w:cs="楷体"/>
          <w:sz w:val="24"/>
          <w:szCs w:val="32"/>
          <w:lang w:val="en-US" w:eastAsia="zh-CN" w:bidi="ar-SA"/>
        </w:rPr>
      </w:pPr>
      <w:r>
        <w:rPr>
          <w:rFonts w:hint="eastAsia" w:ascii="宋体" w:hAnsi="宋体"/>
          <w:color w:val="000000"/>
          <w:sz w:val="24"/>
          <w:highlight w:val="white"/>
        </w:rPr>
        <w:t xml:space="preserve">29.2本次采购及由本次采购产生的合同受中华人民共和国法律制约和保护。</w:t>
      </w:r>
      <w:r>
        <w:rPr>
          <w:rFonts w:hint="eastAsia" w:ascii="宋体" w:hAnsi="宋体" w:eastAsia="宋体" w:cs="楷体"/>
          <w:sz w:val="24"/>
          <w:szCs w:val="32"/>
          <w:lang w:val="en-US" w:eastAsia="zh-CN" w:bidi="ar-SA"/>
        </w:rPr>
        <w:br w:type="page" w:clear="all"/>
      </w:r>
      <w:r/>
    </w:p>
    <w:p>
      <w:pPr>
        <w:pStyle w:val="698"/>
        <w:rPr>
          <w:b/>
          <w:bCs/>
          <w:sz w:val="32"/>
          <w:szCs w:val="32"/>
          <w:lang w:val="en-US" w:eastAsia="zh-CN"/>
        </w:rPr>
      </w:pPr>
      <w:r/>
      <w:bookmarkStart w:id="21" w:name="_Toc25947"/>
      <w:r/>
      <w:bookmarkStart w:id="22" w:name="_Toc256000019"/>
      <w:r>
        <w:rPr>
          <w:rFonts w:hint="eastAsia"/>
          <w:b/>
          <w:bCs/>
          <w:sz w:val="32"/>
          <w:szCs w:val="32"/>
        </w:rPr>
        <w:t xml:space="preserve">第三部分  </w:t>
      </w:r>
      <w:r>
        <w:rPr>
          <w:rFonts w:hint="eastAsia"/>
          <w:b/>
          <w:bCs/>
          <w:sz w:val="32"/>
          <w:szCs w:val="32"/>
          <w:lang w:val="en-US" w:eastAsia="zh-CN"/>
        </w:rPr>
        <w:t xml:space="preserve">合同条款</w:t>
      </w:r>
      <w:bookmarkEnd w:id="21"/>
      <w:r/>
      <w:r/>
    </w:p>
    <w:p>
      <w:pPr>
        <w:jc w:val="center"/>
        <w:rPr>
          <w:rFonts w:eastAsia="黑体"/>
          <w:color w:val="000000"/>
          <w:sz w:val="36"/>
          <w:szCs w:val="36"/>
        </w:rPr>
      </w:pPr>
      <w:r>
        <w:rPr>
          <w:rFonts w:eastAsia="黑体"/>
          <w:color w:val="000000"/>
          <w:sz w:val="36"/>
          <w:szCs w:val="36"/>
        </w:rPr>
      </w:r>
      <w:r/>
    </w:p>
    <w:p>
      <w:pPr>
        <w:jc w:val="center"/>
        <w:spacing w:line="480" w:lineRule="auto"/>
        <w:rPr>
          <w:rFonts w:ascii="楷体" w:hAnsi="楷体" w:eastAsia="楷体" w:cs="宋体"/>
          <w:b/>
          <w:i w:val="0"/>
          <w:iCs w:val="0"/>
          <w:sz w:val="36"/>
          <w:szCs w:val="36"/>
          <w:u w:val="none"/>
        </w:rPr>
      </w:pPr>
      <w:r>
        <w:rPr>
          <w:rFonts w:hint="eastAsia" w:ascii="楷体" w:hAnsi="楷体" w:eastAsia="楷体" w:cs="宋体"/>
          <w:b/>
          <w:i w:val="0"/>
          <w:iCs w:val="0"/>
          <w:sz w:val="36"/>
          <w:szCs w:val="36"/>
          <w:u w:val="none"/>
        </w:rPr>
        <w:t xml:space="preserve">政府采购合同</w:t>
      </w:r>
      <w:r/>
    </w:p>
    <w:p>
      <w:pPr>
        <w:jc w:val="center"/>
        <w:spacing w:line="480" w:lineRule="auto"/>
        <w:rPr>
          <w:rFonts w:ascii="楷体" w:hAnsi="楷体" w:eastAsia="楷体" w:cs="宋体"/>
          <w:b/>
          <w:sz w:val="36"/>
          <w:szCs w:val="36"/>
        </w:rPr>
      </w:pPr>
      <w:r>
        <w:rPr>
          <w:rFonts w:hint="eastAsia" w:ascii="楷体" w:hAnsi="楷体" w:eastAsia="楷体" w:cs="宋体"/>
          <w:b/>
          <w:sz w:val="36"/>
          <w:szCs w:val="36"/>
        </w:rPr>
        <w:t xml:space="preserve">（货物类）</w:t>
      </w:r>
      <w:r/>
    </w:p>
    <w:p>
      <w:pPr>
        <w:pStyle w:val="997"/>
        <w:jc w:val="left"/>
        <w:rPr>
          <w:rFonts w:ascii="楷体" w:hAnsi="楷体" w:eastAsia="楷体" w:cs="宋体"/>
          <w:szCs w:val="24"/>
        </w:rPr>
      </w:pPr>
      <w:r>
        <w:rPr>
          <w:rFonts w:ascii="楷体" w:hAnsi="楷体" w:eastAsia="楷体" w:cs="宋体"/>
          <w:szCs w:val="24"/>
        </w:rPr>
      </w:r>
      <w:r/>
    </w:p>
    <w:p>
      <w:pPr>
        <w:pStyle w:val="997"/>
        <w:jc w:val="left"/>
        <w:rPr>
          <w:rFonts w:ascii="楷体" w:hAnsi="楷体" w:eastAsia="楷体" w:cs="宋体"/>
          <w:szCs w:val="24"/>
        </w:rPr>
      </w:pPr>
      <w:r>
        <w:rPr>
          <w:rFonts w:ascii="楷体" w:hAnsi="楷体" w:eastAsia="楷体" w:cs="宋体"/>
          <w:szCs w:val="24"/>
        </w:rPr>
      </w:r>
      <w:r/>
    </w:p>
    <w:p>
      <w:pPr>
        <w:pStyle w:val="997"/>
        <w:ind w:firstLine="2668"/>
        <w:jc w:val="left"/>
        <w:rPr>
          <w:rFonts w:ascii="楷体" w:hAnsi="楷体" w:eastAsia="楷体" w:cs="宋体"/>
          <w:b/>
          <w:sz w:val="28"/>
          <w:szCs w:val="28"/>
        </w:rPr>
      </w:pPr>
      <w:r>
        <w:rPr>
          <w:rFonts w:hint="eastAsia" w:ascii="楷体" w:hAnsi="楷体" w:eastAsia="楷体" w:cs="宋体"/>
          <w:b/>
          <w:sz w:val="28"/>
          <w:szCs w:val="28"/>
        </w:rPr>
        <w:t xml:space="preserve">第一</w:t>
      </w:r>
      <w:bookmarkStart w:id="23" w:name="_Hlk136502621"/>
      <w:r>
        <w:rPr>
          <w:rFonts w:hint="eastAsia" w:ascii="楷体" w:hAnsi="楷体" w:eastAsia="楷体" w:cs="宋体"/>
          <w:b/>
          <w:sz w:val="28"/>
          <w:szCs w:val="28"/>
        </w:rPr>
        <w:t xml:space="preserve">部分</w:t>
      </w:r>
      <w:bookmarkEnd w:id="23"/>
      <w:r>
        <w:rPr>
          <w:rFonts w:ascii="楷体" w:hAnsi="楷体" w:eastAsia="楷体" w:cs="宋体"/>
          <w:b/>
          <w:sz w:val="28"/>
          <w:szCs w:val="28"/>
        </w:rPr>
        <w:t xml:space="preserve"> </w:t>
      </w:r>
      <w:r>
        <w:rPr>
          <w:rFonts w:hint="eastAsia" w:ascii="楷体" w:hAnsi="楷体" w:eastAsia="楷体" w:cs="宋体"/>
          <w:b/>
          <w:sz w:val="28"/>
          <w:szCs w:val="28"/>
          <w:lang w:val="en-US" w:eastAsia="zh-CN"/>
        </w:rPr>
        <w:t xml:space="preserve"> </w:t>
      </w:r>
      <w:r>
        <w:rPr>
          <w:rFonts w:ascii="楷体" w:hAnsi="楷体" w:eastAsia="楷体" w:cs="宋体"/>
          <w:b/>
          <w:sz w:val="28"/>
          <w:szCs w:val="28"/>
        </w:rPr>
        <w:t xml:space="preserve">合同书</w:t>
      </w:r>
      <w:r/>
    </w:p>
    <w:p>
      <w:pPr>
        <w:pStyle w:val="997"/>
        <w:jc w:val="left"/>
        <w:rPr>
          <w:rFonts w:ascii="楷体" w:hAnsi="楷体" w:eastAsia="楷体" w:cs="宋体"/>
          <w:szCs w:val="24"/>
        </w:rPr>
      </w:pPr>
      <w:r>
        <w:rPr>
          <w:rFonts w:ascii="楷体" w:hAnsi="楷体" w:eastAsia="楷体" w:cs="宋体"/>
          <w:szCs w:val="24"/>
        </w:rPr>
      </w:r>
      <w:r/>
    </w:p>
    <w:p>
      <w:pPr>
        <w:pStyle w:val="997"/>
        <w:jc w:val="left"/>
        <w:rPr>
          <w:rFonts w:ascii="楷体" w:hAnsi="楷体" w:eastAsia="楷体" w:cs="宋体"/>
          <w:szCs w:val="24"/>
        </w:rPr>
      </w:pPr>
      <w:r>
        <w:rPr>
          <w:rFonts w:ascii="楷体" w:hAnsi="楷体" w:eastAsia="楷体" w:cs="宋体"/>
          <w:szCs w:val="24"/>
        </w:rPr>
      </w:r>
      <w:r/>
    </w:p>
    <w:p>
      <w:pPr>
        <w:jc w:val="left"/>
        <w:spacing w:before="120" w:line="22" w:lineRule="atLeast"/>
        <w:rPr>
          <w:rFonts w:ascii="楷体" w:hAnsi="楷体" w:eastAsia="楷体" w:cs="宋体"/>
          <w:sz w:val="24"/>
        </w:rPr>
      </w:pPr>
      <w:r>
        <w:rPr>
          <w:rFonts w:ascii="楷体" w:hAnsi="楷体" w:eastAsia="楷体" w:cs="宋体"/>
          <w:sz w:val="24"/>
        </w:rPr>
      </w:r>
      <w:r/>
    </w:p>
    <w:p>
      <w:pPr>
        <w:ind w:left="960"/>
        <w:jc w:val="left"/>
        <w:spacing w:before="120" w:line="22" w:lineRule="atLeast"/>
        <w:rPr>
          <w:rFonts w:ascii="楷体" w:hAnsi="楷体" w:eastAsia="楷体" w:cs="宋体"/>
          <w:sz w:val="24"/>
        </w:rPr>
      </w:pPr>
      <w:r>
        <w:rPr>
          <w:rFonts w:hint="eastAsia" w:ascii="楷体" w:hAnsi="楷体" w:eastAsia="楷体" w:cs="宋体"/>
          <w:sz w:val="24"/>
        </w:rPr>
        <w:t xml:space="preserve">项目名称：</w:t>
      </w:r>
      <w:r>
        <w:rPr>
          <w:rFonts w:ascii="楷体" w:hAnsi="楷体" w:eastAsia="楷体" w:cs="宋体"/>
          <w:sz w:val="24"/>
          <w:u w:val="single"/>
        </w:rPr>
        <w:t xml:space="preserve"> </w:t>
      </w:r>
      <w:r>
        <w:rPr>
          <w:rFonts w:hint="eastAsia" w:ascii="楷体" w:hAnsi="楷体" w:eastAsia="楷体" w:cs="宋体"/>
          <w:sz w:val="24"/>
          <w:u w:val="single"/>
        </w:rPr>
        <w:t xml:space="preserve">丹阳市公物仓空调采购之交运局空调更新改造</w:t>
      </w:r>
      <w:r>
        <w:rPr>
          <w:rFonts w:ascii="楷体" w:hAnsi="楷体" w:eastAsia="楷体" w:cs="宋体"/>
          <w:sz w:val="24"/>
          <w:u w:val="single"/>
        </w:rPr>
        <w:t xml:space="preserve">      </w:t>
      </w:r>
      <w:r/>
    </w:p>
    <w:p>
      <w:pPr>
        <w:pStyle w:val="998"/>
        <w:jc w:val="left"/>
        <w:spacing w:before="120" w:line="22" w:lineRule="atLeast"/>
        <w:rPr>
          <w:rFonts w:ascii="楷体" w:hAnsi="楷体" w:eastAsia="楷体" w:cs="宋体"/>
          <w:szCs w:val="24"/>
        </w:rPr>
      </w:pPr>
      <w:r>
        <w:rPr>
          <w:rFonts w:ascii="楷体" w:hAnsi="楷体" w:eastAsia="楷体" w:cs="宋体"/>
          <w:szCs w:val="24"/>
        </w:rPr>
      </w:r>
      <w:r/>
    </w:p>
    <w:p>
      <w:pPr>
        <w:pStyle w:val="998"/>
        <w:jc w:val="left"/>
        <w:spacing w:before="120" w:line="22" w:lineRule="atLeast"/>
        <w:rPr>
          <w:rFonts w:ascii="楷体" w:hAnsi="楷体" w:eastAsia="楷体" w:cs="宋体"/>
          <w:szCs w:val="24"/>
        </w:rPr>
      </w:pPr>
      <w:r>
        <w:rPr>
          <w:rFonts w:ascii="楷体" w:hAnsi="楷体" w:eastAsia="楷体" w:cs="宋体"/>
          <w:szCs w:val="24"/>
        </w:rPr>
      </w:r>
      <w:r/>
    </w:p>
    <w:p>
      <w:pPr>
        <w:jc w:val="left"/>
        <w:rPr>
          <w:rFonts w:ascii="楷体" w:hAnsi="楷体" w:eastAsia="楷体" w:cs="宋体"/>
          <w:sz w:val="24"/>
        </w:rPr>
      </w:pPr>
      <w:r>
        <w:rPr>
          <w:rFonts w:ascii="楷体" w:hAnsi="楷体" w:eastAsia="楷体" w:cs="宋体"/>
          <w:sz w:val="24"/>
        </w:rPr>
      </w:r>
      <w:r/>
    </w:p>
    <w:p>
      <w:pPr>
        <w:ind w:left="960"/>
        <w:jc w:val="left"/>
        <w:spacing w:before="120" w:line="22" w:lineRule="atLeast"/>
        <w:rPr>
          <w:rFonts w:ascii="楷体" w:hAnsi="楷体" w:eastAsia="楷体" w:cs="宋体"/>
          <w:sz w:val="24"/>
          <w:u w:val="single"/>
        </w:rPr>
      </w:pPr>
      <w:r>
        <w:rPr>
          <w:rFonts w:hint="eastAsia" w:ascii="楷体" w:hAnsi="楷体" w:eastAsia="楷体" w:cs="宋体"/>
          <w:sz w:val="24"/>
        </w:rPr>
        <w:t xml:space="preserve">甲方：</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     丹阳市机关事务管理中心</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          </w:t>
      </w:r>
      <w:r>
        <w:rPr>
          <w:rFonts w:ascii="楷体" w:hAnsi="楷体" w:eastAsia="楷体" w:cs="宋体"/>
          <w:sz w:val="24"/>
          <w:u w:val="single"/>
        </w:rPr>
        <w:t xml:space="preserve">      </w:t>
      </w:r>
      <w:r/>
    </w:p>
    <w:p>
      <w:pPr>
        <w:jc w:val="left"/>
        <w:spacing w:before="120" w:line="22" w:lineRule="atLeast"/>
        <w:rPr>
          <w:rFonts w:hint="eastAsia" w:ascii="楷体" w:hAnsi="楷体" w:eastAsia="楷体" w:cs="宋体"/>
          <w:sz w:val="24"/>
          <w:lang w:val="en-US" w:eastAsia="zh-CN"/>
        </w:rPr>
      </w:pPr>
      <w:r>
        <w:rPr>
          <w:rFonts w:hint="eastAsia" w:ascii="楷体" w:hAnsi="楷体" w:eastAsia="楷体" w:cs="宋体"/>
          <w:sz w:val="24"/>
          <w:lang w:val="en-US" w:eastAsia="zh-CN"/>
        </w:rPr>
        <w:t xml:space="preserve"> </w:t>
      </w:r>
      <w:r/>
    </w:p>
    <w:p>
      <w:pPr>
        <w:ind w:left="960"/>
        <w:jc w:val="left"/>
        <w:spacing w:before="120" w:line="22" w:lineRule="atLeast"/>
        <w:rPr>
          <w:rFonts w:ascii="楷体" w:hAnsi="楷体" w:eastAsia="楷体" w:cs="宋体"/>
          <w:sz w:val="24"/>
          <w:u w:val="single"/>
        </w:rPr>
      </w:pPr>
      <w:r>
        <w:rPr>
          <w:rFonts w:hint="eastAsia" w:ascii="楷体" w:hAnsi="楷体" w:eastAsia="楷体" w:cs="宋体"/>
          <w:sz w:val="24"/>
        </w:rPr>
        <w:t xml:space="preserve">乙方：</w:t>
      </w:r>
      <w:r>
        <w:rPr>
          <w:rFonts w:ascii="楷体" w:hAnsi="楷体" w:eastAsia="楷体" w:cs="宋体"/>
          <w:sz w:val="24"/>
          <w:u w:val="single"/>
        </w:rPr>
        <w:t xml:space="preserve">                                       </w:t>
      </w:r>
      <w:r/>
    </w:p>
    <w:p>
      <w:pPr>
        <w:jc w:val="left"/>
        <w:spacing w:before="120" w:line="22" w:lineRule="atLeast"/>
        <w:rPr>
          <w:rFonts w:ascii="楷体" w:hAnsi="楷体" w:eastAsia="楷体" w:cs="宋体"/>
          <w:sz w:val="24"/>
        </w:rPr>
      </w:pPr>
      <w:r>
        <w:rPr>
          <w:rFonts w:ascii="楷体" w:hAnsi="楷体" w:eastAsia="楷体" w:cs="宋体"/>
          <w:sz w:val="24"/>
        </w:rPr>
      </w:r>
      <w:r/>
    </w:p>
    <w:p>
      <w:pPr>
        <w:jc w:val="left"/>
        <w:spacing w:before="120" w:line="22" w:lineRule="atLeast"/>
        <w:rPr>
          <w:rFonts w:ascii="楷体" w:hAnsi="楷体" w:eastAsia="楷体" w:cs="宋体"/>
          <w:sz w:val="24"/>
        </w:rPr>
      </w:pPr>
      <w:r>
        <w:rPr>
          <w:rFonts w:ascii="楷体" w:hAnsi="楷体" w:eastAsia="楷体" w:cs="宋体"/>
          <w:sz w:val="24"/>
        </w:rPr>
      </w:r>
      <w:r/>
    </w:p>
    <w:p>
      <w:pPr>
        <w:ind w:firstLine="960"/>
        <w:jc w:val="left"/>
        <w:spacing w:before="120" w:line="22" w:lineRule="atLeast"/>
        <w:rPr>
          <w:rFonts w:ascii="楷体" w:hAnsi="楷体" w:eastAsia="楷体" w:cs="宋体"/>
          <w:sz w:val="24"/>
        </w:rPr>
      </w:pPr>
      <w:r>
        <w:rPr>
          <w:rFonts w:ascii="楷体" w:hAnsi="楷体" w:eastAsia="楷体" w:cs="宋体"/>
          <w:sz w:val="24"/>
        </w:rPr>
      </w:r>
      <w:r/>
    </w:p>
    <w:p>
      <w:pPr>
        <w:ind w:firstLine="960"/>
        <w:jc w:val="left"/>
        <w:spacing w:before="120" w:line="22" w:lineRule="atLeast"/>
        <w:rPr>
          <w:rFonts w:ascii="楷体" w:hAnsi="楷体" w:eastAsia="楷体" w:cs="宋体"/>
          <w:sz w:val="24"/>
        </w:rPr>
      </w:pPr>
      <w:r>
        <w:rPr>
          <w:rFonts w:ascii="楷体" w:hAnsi="楷体" w:eastAsia="楷体" w:cs="宋体"/>
          <w:sz w:val="24"/>
        </w:rPr>
      </w:r>
      <w:r/>
    </w:p>
    <w:p>
      <w:pPr>
        <w:ind w:firstLine="960"/>
        <w:jc w:val="left"/>
        <w:spacing w:before="120" w:line="22" w:lineRule="atLeast"/>
        <w:rPr>
          <w:rFonts w:ascii="楷体" w:hAnsi="楷体" w:eastAsia="楷体" w:cs="宋体"/>
          <w:sz w:val="24"/>
          <w:u w:val="single"/>
        </w:rPr>
      </w:pPr>
      <w:r>
        <w:rPr>
          <w:rFonts w:hint="eastAsia" w:ascii="楷体" w:hAnsi="楷体" w:eastAsia="楷体" w:cs="宋体"/>
          <w:sz w:val="24"/>
        </w:rPr>
        <w:t xml:space="preserve">签订日期：</w:t>
      </w:r>
      <w:r>
        <w:rPr>
          <w:rFonts w:ascii="楷体" w:hAnsi="楷体" w:eastAsia="楷体" w:cs="宋体"/>
          <w:sz w:val="24"/>
          <w:u w:val="single"/>
        </w:rPr>
        <w:t xml:space="preserve">        </w:t>
      </w:r>
      <w:r>
        <w:rPr>
          <w:rFonts w:hint="eastAsia" w:ascii="楷体" w:hAnsi="楷体" w:eastAsia="楷体" w:cs="宋体"/>
          <w:sz w:val="24"/>
        </w:rPr>
        <w:t xml:space="preserve">年</w:t>
      </w:r>
      <w:r>
        <w:rPr>
          <w:rFonts w:ascii="楷体" w:hAnsi="楷体" w:eastAsia="楷体" w:cs="宋体"/>
          <w:sz w:val="24"/>
          <w:u w:val="single"/>
        </w:rPr>
        <w:t xml:space="preserve">       </w:t>
      </w:r>
      <w:r>
        <w:rPr>
          <w:rFonts w:hint="eastAsia" w:ascii="楷体" w:hAnsi="楷体" w:eastAsia="楷体" w:cs="宋体"/>
          <w:sz w:val="24"/>
        </w:rPr>
        <w:t xml:space="preserve">月</w:t>
      </w:r>
      <w:r>
        <w:rPr>
          <w:rFonts w:ascii="楷体" w:hAnsi="楷体" w:eastAsia="楷体" w:cs="宋体"/>
          <w:sz w:val="24"/>
          <w:u w:val="single"/>
        </w:rPr>
        <w:t xml:space="preserve">       </w:t>
      </w:r>
      <w:r>
        <w:rPr>
          <w:rFonts w:hint="eastAsia" w:ascii="楷体" w:hAnsi="楷体" w:eastAsia="楷体" w:cs="宋体"/>
          <w:sz w:val="24"/>
        </w:rPr>
        <w:t xml:space="preserve">日</w:t>
      </w:r>
      <w:r/>
    </w:p>
    <w:p>
      <w:pPr>
        <w:jc w:val="left"/>
        <w:widowControl/>
        <w:rPr>
          <w:rFonts w:ascii="楷体" w:hAnsi="楷体" w:eastAsia="楷体" w:cs="宋体"/>
          <w:sz w:val="24"/>
        </w:rPr>
        <w:sectPr>
          <w:footerReference w:type="default" r:id="rId10"/>
          <w:footnotePr/>
          <w:endnotePr/>
          <w:type w:val="nextPage"/>
          <w:pgSz w:w="11907" w:h="16840" w:orient="portrait"/>
          <w:pgMar w:top="1474" w:right="1814" w:bottom="1474" w:left="1814" w:header="851" w:footer="851" w:gutter="0"/>
          <w:pgNumType w:start="1"/>
          <w:cols w:num="1" w:sep="0" w:space="720" w:equalWidth="1"/>
          <w:docGrid w:linePitch="360"/>
        </w:sectPr>
      </w:pPr>
      <w:r>
        <w:rPr>
          <w:rFonts w:ascii="楷体" w:hAnsi="楷体" w:eastAsia="楷体" w:cs="宋体"/>
          <w:sz w:val="24"/>
        </w:rPr>
      </w:r>
      <w:r/>
    </w:p>
    <w:p>
      <w:pPr>
        <w:ind w:firstLine="480"/>
        <w:jc w:val="left"/>
        <w:spacing w:line="560" w:lineRule="exact"/>
        <w:rPr>
          <w:rFonts w:ascii="楷体" w:hAnsi="楷体" w:eastAsia="楷体" w:cs="宋体"/>
          <w:sz w:val="24"/>
        </w:rPr>
      </w:pPr>
      <w:r>
        <w:rPr>
          <w:rFonts w:hint="eastAsia" w:ascii="楷体" w:hAnsi="楷体" w:eastAsia="楷体" w:cs="宋体"/>
          <w:sz w:val="24"/>
          <w:lang w:val="zh-CN"/>
        </w:rPr>
        <w:t xml:space="preserve">根据《中华人民共和国民法典》《中华人民共和国政府采购法》等相关法律法规之规定和</w:t>
      </w:r>
      <w:r>
        <w:rPr>
          <w:rFonts w:hint="eastAsia" w:ascii="楷体" w:hAnsi="楷体" w:eastAsia="楷体" w:cs="宋体"/>
          <w:sz w:val="24"/>
          <w:u w:val="single"/>
        </w:rPr>
        <w:t xml:space="preserve">丹阳市公物仓空调采购之交运局空调更新改造</w:t>
      </w:r>
      <w:r>
        <w:rPr>
          <w:rFonts w:ascii="楷体" w:hAnsi="楷体" w:eastAsia="楷体"/>
          <w:sz w:val="24"/>
        </w:rPr>
        <w:t xml:space="preserve">（项目</w:t>
      </w:r>
      <w:r>
        <w:rPr>
          <w:rFonts w:hint="eastAsia" w:ascii="楷体" w:hAnsi="楷体" w:eastAsia="楷体"/>
          <w:sz w:val="24"/>
          <w:lang w:val="en-US" w:eastAsia="zh-CN"/>
        </w:rPr>
        <w:t xml:space="preserve">名称</w:t>
      </w:r>
      <w:r>
        <w:rPr>
          <w:rFonts w:ascii="楷体" w:hAnsi="楷体" w:eastAsia="楷体"/>
          <w:sz w:val="24"/>
        </w:rPr>
        <w:t xml:space="preserve">）的招标结果，</w:t>
      </w:r>
      <w:r>
        <w:rPr>
          <w:rFonts w:hint="eastAsia" w:ascii="楷体" w:hAnsi="楷体" w:eastAsia="楷体" w:cs="宋体"/>
          <w:sz w:val="24"/>
          <w:lang w:val="zh-CN"/>
        </w:rPr>
        <w:t xml:space="preserve">按照平等、自愿、公平、诚实信用和绿色的原则，经甲方和乙方协商一致，约定以下合同</w:t>
      </w:r>
      <w:r>
        <w:rPr>
          <w:rFonts w:hint="eastAsia" w:ascii="楷体" w:hAnsi="楷体" w:eastAsia="楷体" w:cs="宋体"/>
          <w:sz w:val="24"/>
        </w:rPr>
        <w:t xml:space="preserve">条款，以兹共同遵守、全面履行。</w:t>
      </w:r>
      <w:r/>
    </w:p>
    <w:p>
      <w:pPr>
        <w:ind w:firstLine="482"/>
        <w:jc w:val="left"/>
        <w:spacing w:line="560" w:lineRule="exact"/>
        <w:rPr>
          <w:rFonts w:ascii="楷体" w:hAnsi="楷体" w:eastAsia="楷体" w:cs="宋体"/>
          <w:b/>
          <w:sz w:val="24"/>
        </w:rPr>
        <w:outlineLvl w:val="0"/>
      </w:pPr>
      <w:r/>
      <w:bookmarkStart w:id="24" w:name="_Hlk132882891"/>
      <w:r/>
      <w:bookmarkStart w:id="25" w:name="_Toc3029"/>
      <w:r/>
      <w:bookmarkStart w:id="26" w:name="_Toc7171"/>
      <w:r/>
      <w:bookmarkStart w:id="27" w:name="_Toc2232"/>
      <w:r/>
      <w:bookmarkStart w:id="28" w:name="_Toc24059"/>
      <w:r>
        <w:rPr>
          <w:rFonts w:hint="eastAsia" w:ascii="楷体" w:hAnsi="楷体" w:eastAsia="楷体" w:cs="宋体"/>
          <w:b/>
          <w:sz w:val="24"/>
        </w:rPr>
        <w:t xml:space="preserve">一</w:t>
      </w:r>
      <w:bookmarkEnd w:id="24"/>
      <w:r>
        <w:rPr>
          <w:rFonts w:ascii="楷体" w:hAnsi="楷体" w:eastAsia="楷体" w:cs="宋体"/>
          <w:b/>
          <w:sz w:val="24"/>
        </w:rPr>
        <w:t xml:space="preserve">.1 </w:t>
      </w:r>
      <w:r>
        <w:rPr>
          <w:rFonts w:hint="eastAsia" w:ascii="楷体" w:hAnsi="楷体" w:eastAsia="楷体" w:cs="宋体"/>
          <w:b/>
          <w:sz w:val="24"/>
        </w:rPr>
        <w:t xml:space="preserve">合同组成部分</w:t>
      </w:r>
      <w:bookmarkEnd w:id="25"/>
      <w:r/>
      <w:bookmarkEnd w:id="26"/>
      <w:r/>
      <w:bookmarkEnd w:id="27"/>
      <w:r/>
      <w:bookmarkEnd w:id="28"/>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jc w:val="left"/>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.1.1 </w:t>
      </w:r>
      <w:r>
        <w:rPr>
          <w:rFonts w:hint="eastAsia" w:ascii="楷体" w:hAnsi="楷体" w:eastAsia="楷体" w:cs="宋体"/>
          <w:sz w:val="24"/>
        </w:rPr>
        <w:t xml:space="preserve">本合同第一部分、第二部分、第三部分及其补充合同、变更协议；</w:t>
      </w:r>
      <w:r/>
    </w:p>
    <w:p>
      <w:pPr>
        <w:ind w:firstLine="482"/>
        <w:jc w:val="left"/>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.1.2 </w:t>
      </w:r>
      <w:r>
        <w:rPr>
          <w:rFonts w:hint="eastAsia" w:ascii="楷体" w:hAnsi="楷体" w:eastAsia="楷体" w:cs="宋体"/>
          <w:sz w:val="24"/>
        </w:rPr>
        <w:t xml:space="preserve">中标或者成交通知书；</w:t>
      </w:r>
      <w:r/>
    </w:p>
    <w:p>
      <w:pPr>
        <w:ind w:firstLine="482"/>
        <w:jc w:val="left"/>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.1.3 </w:t>
      </w:r>
      <w:r>
        <w:rPr>
          <w:rFonts w:hint="eastAsia" w:ascii="楷体" w:hAnsi="楷体" w:eastAsia="楷体" w:cs="宋体"/>
          <w:sz w:val="24"/>
        </w:rPr>
        <w:t xml:space="preserve">投标或者响应文件（含澄清或者说明文件）；</w:t>
      </w:r>
      <w:r/>
    </w:p>
    <w:p>
      <w:pPr>
        <w:ind w:firstLine="482"/>
        <w:jc w:val="left"/>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.1.4 </w:t>
      </w:r>
      <w:r>
        <w:rPr>
          <w:rFonts w:hint="eastAsia" w:ascii="楷体" w:hAnsi="楷体" w:eastAsia="楷体" w:cs="宋体"/>
          <w:sz w:val="24"/>
        </w:rPr>
        <w:t xml:space="preserve">采购文件（含澄清或者修改文件）；</w:t>
      </w:r>
      <w:r/>
    </w:p>
    <w:p>
      <w:pPr>
        <w:ind w:firstLine="482"/>
        <w:jc w:val="left"/>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.1.5 </w:t>
      </w:r>
      <w:r>
        <w:rPr>
          <w:rFonts w:hint="eastAsia" w:ascii="楷体" w:hAnsi="楷体" w:eastAsia="楷体" w:cs="宋体"/>
          <w:sz w:val="24"/>
        </w:rPr>
        <w:t xml:space="preserve">其他相关采购文件。</w:t>
      </w:r>
      <w:r/>
    </w:p>
    <w:p>
      <w:pPr>
        <w:ind w:firstLine="482"/>
        <w:jc w:val="left"/>
        <w:spacing w:line="560" w:lineRule="exact"/>
        <w:rPr>
          <w:rFonts w:ascii="楷体" w:hAnsi="楷体" w:eastAsia="楷体" w:cs="宋体"/>
          <w:b/>
          <w:sz w:val="24"/>
        </w:rPr>
        <w:outlineLvl w:val="0"/>
      </w:pPr>
      <w:r/>
      <w:bookmarkStart w:id="29" w:name="_Toc21295"/>
      <w:r/>
      <w:bookmarkStart w:id="30" w:name="_Toc27126"/>
      <w:r/>
      <w:bookmarkStart w:id="31" w:name="_Toc24300"/>
      <w:r/>
      <w:bookmarkStart w:id="32" w:name="_Toc18597"/>
      <w:r>
        <w:rPr>
          <w:rFonts w:ascii="楷体" w:hAnsi="楷体" w:eastAsia="楷体" w:cs="宋体"/>
          <w:b/>
          <w:sz w:val="24"/>
        </w:rPr>
        <w:t xml:space="preserve">1.2 </w:t>
      </w:r>
      <w:r>
        <w:rPr>
          <w:rFonts w:hint="eastAsia" w:ascii="楷体" w:hAnsi="楷体" w:eastAsia="楷体" w:cs="宋体"/>
          <w:b/>
          <w:sz w:val="24"/>
        </w:rPr>
        <w:t xml:space="preserve">货物</w:t>
      </w:r>
      <w:bookmarkEnd w:id="29"/>
      <w:r/>
      <w:bookmarkEnd w:id="30"/>
      <w:r/>
      <w:bookmarkEnd w:id="31"/>
      <w:r>
        <w:rPr>
          <w:rFonts w:hint="eastAsia" w:ascii="楷体" w:hAnsi="楷体" w:eastAsia="楷体" w:cs="宋体"/>
          <w:b/>
          <w:i/>
          <w:iCs/>
          <w:sz w:val="24"/>
        </w:rPr>
        <w:t xml:space="preserve">（可附货物清单）</w:t>
      </w:r>
      <w:bookmarkEnd w:id="32"/>
      <w:r/>
      <w:r/>
    </w:p>
    <w:p>
      <w:pPr>
        <w:ind w:firstLine="482"/>
        <w:jc w:val="left"/>
        <w:spacing w:line="560" w:lineRule="exact"/>
        <w:rPr>
          <w:rFonts w:ascii="楷体" w:hAnsi="楷体" w:eastAsia="楷体" w:cs="宋体"/>
          <w:sz w:val="24"/>
          <w:u w:val="single"/>
        </w:rPr>
      </w:pPr>
      <w:r>
        <w:rPr>
          <w:rFonts w:ascii="楷体" w:hAnsi="楷体" w:eastAsia="楷体" w:cs="宋体"/>
          <w:b/>
          <w:sz w:val="24"/>
        </w:rPr>
        <w:t xml:space="preserve">1</w:t>
      </w:r>
      <w:r>
        <w:rPr>
          <w:rFonts w:ascii="楷体" w:hAnsi="楷体" w:eastAsia="楷体" w:cs="宋体"/>
          <w:sz w:val="24"/>
        </w:rPr>
        <w:t xml:space="preserve">.2.1 </w:t>
      </w:r>
      <w:r>
        <w:rPr>
          <w:rFonts w:hint="eastAsia" w:ascii="楷体" w:hAnsi="楷体" w:eastAsia="楷体" w:cs="宋体"/>
          <w:sz w:val="24"/>
        </w:rPr>
        <w:t xml:space="preserve">货物名称、品牌、规格型号等：</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详见询价响应文件</w:t>
      </w:r>
      <w:r>
        <w:rPr>
          <w:rFonts w:ascii="楷体" w:hAnsi="楷体" w:eastAsia="楷体" w:cs="宋体"/>
          <w:sz w:val="24"/>
          <w:u w:val="single"/>
        </w:rPr>
        <w:t xml:space="preserve">      </w:t>
      </w:r>
      <w:r>
        <w:rPr>
          <w:rFonts w:hint="eastAsia" w:ascii="楷体" w:hAnsi="楷体" w:eastAsia="楷体" w:cs="宋体"/>
          <w:sz w:val="24"/>
        </w:rPr>
        <w:t xml:space="preserve">；</w:t>
      </w:r>
      <w:r/>
    </w:p>
    <w:p>
      <w:pPr>
        <w:ind w:firstLine="482"/>
        <w:jc w:val="left"/>
        <w:spacing w:line="560" w:lineRule="exact"/>
        <w:rPr>
          <w:rFonts w:ascii="楷体" w:hAnsi="楷体" w:eastAsia="楷体" w:cs="宋体"/>
          <w:sz w:val="24"/>
          <w:u w:val="single"/>
        </w:rPr>
      </w:pPr>
      <w:r>
        <w:rPr>
          <w:rFonts w:ascii="楷体" w:hAnsi="楷体" w:eastAsia="楷体" w:cs="宋体"/>
          <w:b/>
          <w:sz w:val="24"/>
        </w:rPr>
        <w:t xml:space="preserve">1</w:t>
      </w:r>
      <w:r>
        <w:rPr>
          <w:rFonts w:ascii="楷体" w:hAnsi="楷体" w:eastAsia="楷体" w:cs="宋体"/>
          <w:sz w:val="24"/>
        </w:rPr>
        <w:t xml:space="preserve">.2.2 </w:t>
      </w:r>
      <w:r>
        <w:rPr>
          <w:rFonts w:hint="eastAsia" w:ascii="楷体" w:hAnsi="楷体" w:eastAsia="楷体" w:cs="宋体"/>
          <w:sz w:val="24"/>
        </w:rPr>
        <w:t xml:space="preserve">货物数量：</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详见询价文件、询价响应文件      </w:t>
      </w:r>
      <w:r>
        <w:rPr>
          <w:rFonts w:ascii="楷体" w:hAnsi="楷体" w:eastAsia="楷体" w:cs="宋体"/>
          <w:sz w:val="24"/>
          <w:u w:val="single"/>
        </w:rPr>
        <w:t xml:space="preserve">        </w:t>
      </w:r>
      <w:r>
        <w:rPr>
          <w:rFonts w:hint="eastAsia" w:ascii="楷体" w:hAnsi="楷体" w:eastAsia="楷体" w:cs="宋体"/>
          <w:sz w:val="24"/>
        </w:rPr>
        <w:t xml:space="preserve">；</w:t>
      </w:r>
      <w:r/>
    </w:p>
    <w:p>
      <w:pPr>
        <w:ind w:firstLine="482"/>
        <w:jc w:val="left"/>
        <w:spacing w:line="560" w:lineRule="exact"/>
        <w:rPr>
          <w:rFonts w:ascii="楷体" w:hAnsi="楷体" w:eastAsia="楷体" w:cs="宋体"/>
          <w:sz w:val="24"/>
          <w:u w:val="single"/>
        </w:rPr>
      </w:pPr>
      <w:r>
        <w:rPr>
          <w:rFonts w:ascii="楷体" w:hAnsi="楷体" w:eastAsia="楷体" w:cs="宋体"/>
          <w:b/>
          <w:sz w:val="24"/>
        </w:rPr>
        <w:t xml:space="preserve">1</w:t>
      </w:r>
      <w:r>
        <w:rPr>
          <w:rFonts w:ascii="楷体" w:hAnsi="楷体" w:eastAsia="楷体" w:cs="宋体"/>
          <w:sz w:val="24"/>
        </w:rPr>
        <w:t xml:space="preserve">.2.3 </w:t>
      </w:r>
      <w:r>
        <w:rPr>
          <w:rFonts w:hint="eastAsia" w:ascii="楷体" w:hAnsi="楷体" w:eastAsia="楷体" w:cs="宋体"/>
          <w:sz w:val="24"/>
        </w:rPr>
        <w:t xml:space="preserve">货物质量：</w:t>
      </w:r>
      <w:r>
        <w:rPr>
          <w:rFonts w:hint="eastAsia" w:ascii="楷体" w:hAnsi="楷体" w:eastAsia="楷体" w:cs="宋体"/>
          <w:sz w:val="24"/>
          <w:u w:val="single"/>
        </w:rPr>
        <w:t xml:space="preserve">　　</w:t>
      </w:r>
      <w:r>
        <w:rPr>
          <w:rFonts w:hint="eastAsia" w:ascii="楷体" w:hAnsi="楷体" w:eastAsia="楷体" w:cs="宋体"/>
          <w:sz w:val="24"/>
          <w:u w:val="single"/>
          <w:lang w:val="en-US" w:eastAsia="zh-CN"/>
        </w:rPr>
        <w:t xml:space="preserve">详见询价文件</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          </w:t>
      </w:r>
      <w:r>
        <w:rPr>
          <w:rFonts w:ascii="楷体" w:hAnsi="楷体" w:eastAsia="楷体" w:cs="宋体"/>
          <w:sz w:val="24"/>
          <w:u w:val="single"/>
        </w:rPr>
        <w:t xml:space="preserve">    </w:t>
      </w:r>
      <w:r>
        <w:rPr>
          <w:rFonts w:ascii="楷体" w:hAnsi="楷体" w:eastAsia="楷体" w:cs="宋体"/>
          <w:sz w:val="24"/>
          <w:u w:val="none"/>
        </w:rPr>
        <w:t xml:space="preserve">；</w:t>
      </w:r>
      <w:r/>
    </w:p>
    <w:p>
      <w:pPr>
        <w:ind w:firstLine="482"/>
        <w:jc w:val="left"/>
        <w:spacing w:line="560" w:lineRule="exact"/>
        <w:rPr>
          <w:rFonts w:ascii="楷体" w:hAnsi="楷体" w:eastAsia="楷体" w:cs="宋体"/>
          <w:b/>
          <w:sz w:val="24"/>
        </w:rPr>
        <w:outlineLvl w:val="0"/>
      </w:pPr>
      <w:r/>
      <w:bookmarkStart w:id="33" w:name="_Toc13220"/>
      <w:r/>
      <w:bookmarkStart w:id="34" w:name="_Toc21551"/>
      <w:r/>
      <w:bookmarkStart w:id="35" w:name="_Toc23292"/>
      <w:r/>
      <w:bookmarkStart w:id="36" w:name="_Toc21631"/>
      <w:r>
        <w:rPr>
          <w:rFonts w:ascii="楷体" w:hAnsi="楷体" w:eastAsia="楷体" w:cs="宋体"/>
          <w:b/>
          <w:sz w:val="24"/>
        </w:rPr>
        <w:t xml:space="preserve">1.3 服务</w:t>
      </w:r>
      <w:r>
        <w:rPr>
          <w:rFonts w:hint="eastAsia" w:ascii="楷体" w:hAnsi="楷体" w:eastAsia="楷体" w:cs="宋体"/>
          <w:b/>
          <w:i/>
          <w:iCs/>
          <w:sz w:val="24"/>
        </w:rPr>
        <w:t xml:space="preserve">（可附服务清单）</w:t>
      </w:r>
      <w:bookmarkEnd w:id="33"/>
      <w:r/>
      <w:r/>
    </w:p>
    <w:p>
      <w:pPr>
        <w:ind w:firstLine="480"/>
        <w:jc w:val="left"/>
        <w:spacing w:line="360" w:lineRule="auto"/>
        <w:rPr>
          <w:rFonts w:ascii="楷体" w:hAnsi="楷体" w:eastAsia="楷体"/>
          <w:sz w:val="24"/>
          <w:u w:val="single"/>
        </w:rPr>
      </w:pPr>
      <w:r>
        <w:rPr>
          <w:rFonts w:ascii="楷体" w:hAnsi="楷体" w:eastAsia="楷体"/>
          <w:sz w:val="24"/>
        </w:rPr>
        <w:t xml:space="preserve">1.3.1 </w:t>
      </w:r>
      <w:r>
        <w:rPr>
          <w:rFonts w:hint="eastAsia" w:ascii="楷体" w:hAnsi="楷体" w:eastAsia="楷体"/>
          <w:sz w:val="24"/>
        </w:rPr>
        <w:t xml:space="preserve">服务内容</w:t>
      </w:r>
      <w:r>
        <w:rPr>
          <w:rFonts w:ascii="楷体" w:hAnsi="楷体" w:eastAsia="楷体"/>
          <w:sz w:val="24"/>
        </w:rPr>
        <w:t xml:space="preserve">：</w:t>
      </w:r>
      <w:r>
        <w:rPr>
          <w:rFonts w:ascii="楷体" w:hAnsi="楷体" w:eastAsia="楷体"/>
          <w:sz w:val="24"/>
          <w:u w:val="single"/>
        </w:rPr>
        <w:t xml:space="preserve">  </w:t>
      </w:r>
      <w:r>
        <w:rPr>
          <w:rFonts w:hint="eastAsia" w:ascii="楷体" w:hAnsi="楷体" w:eastAsia="楷体"/>
          <w:sz w:val="24"/>
          <w:u w:val="single"/>
          <w:lang w:val="en-US" w:eastAsia="zh-CN"/>
        </w:rPr>
        <w:t xml:space="preserve">乙方</w:t>
      </w:r>
      <w:r>
        <w:rPr>
          <w:rFonts w:hint="eastAsia" w:ascii="楷体" w:hAnsi="楷体" w:eastAsia="楷体"/>
          <w:sz w:val="24"/>
          <w:u w:val="single"/>
        </w:rPr>
        <w:t xml:space="preserve">承担的与供货有关的</w:t>
      </w:r>
      <w:r>
        <w:rPr>
          <w:rFonts w:hint="eastAsia" w:ascii="楷体" w:hAnsi="楷体" w:eastAsia="楷体"/>
          <w:sz w:val="24"/>
          <w:u w:val="single"/>
          <w:lang w:val="en-US" w:eastAsia="zh-CN"/>
        </w:rPr>
        <w:t xml:space="preserve">全部</w:t>
      </w:r>
      <w:r>
        <w:rPr>
          <w:rFonts w:hint="eastAsia" w:ascii="楷体" w:hAnsi="楷体" w:eastAsia="楷体"/>
          <w:sz w:val="24"/>
          <w:u w:val="single"/>
        </w:rPr>
        <w:t xml:space="preserve">服务，如</w:t>
      </w:r>
      <w:r>
        <w:rPr>
          <w:rFonts w:hint="eastAsia" w:ascii="楷体" w:hAnsi="楷体" w:eastAsia="楷体"/>
          <w:sz w:val="24"/>
          <w:u w:val="single"/>
          <w:lang w:val="en-US" w:eastAsia="zh-CN"/>
        </w:rPr>
        <w:t xml:space="preserve">拆卸、</w:t>
      </w:r>
      <w:r>
        <w:rPr>
          <w:rFonts w:hint="eastAsia" w:ascii="楷体" w:hAnsi="楷体" w:eastAsia="楷体"/>
          <w:sz w:val="24"/>
          <w:u w:val="single"/>
        </w:rPr>
        <w:t xml:space="preserve">安装、调试</w:t>
      </w:r>
      <w:r>
        <w:rPr>
          <w:rFonts w:hint="eastAsia" w:ascii="楷体" w:hAnsi="楷体" w:eastAsia="楷体"/>
          <w:sz w:val="24"/>
          <w:u w:val="single"/>
          <w:lang w:eastAsia="zh-CN"/>
        </w:rPr>
        <w:t xml:space="preserve">、</w:t>
      </w:r>
      <w:r>
        <w:rPr>
          <w:rFonts w:hint="eastAsia" w:ascii="楷体" w:hAnsi="楷体" w:eastAsia="楷体"/>
          <w:sz w:val="24"/>
          <w:u w:val="single"/>
        </w:rPr>
        <w:t xml:space="preserve">运输、保险</w:t>
      </w:r>
      <w:r>
        <w:rPr>
          <w:rFonts w:hint="eastAsia" w:ascii="楷体" w:hAnsi="楷体" w:eastAsia="楷体"/>
          <w:sz w:val="24"/>
          <w:u w:val="single"/>
          <w:lang w:eastAsia="zh-CN"/>
        </w:rPr>
        <w:t xml:space="preserve">、</w:t>
      </w:r>
      <w:r>
        <w:rPr>
          <w:rFonts w:hint="eastAsia" w:ascii="楷体" w:hAnsi="楷体" w:eastAsia="楷体"/>
          <w:sz w:val="24"/>
          <w:u w:val="single"/>
        </w:rPr>
        <w:t xml:space="preserve">技术援助、以及其它</w:t>
      </w:r>
      <w:r>
        <w:rPr>
          <w:rFonts w:hint="eastAsia" w:ascii="楷体" w:hAnsi="楷体" w:eastAsia="楷体"/>
          <w:sz w:val="24"/>
          <w:u w:val="single"/>
          <w:lang w:val="en-US" w:eastAsia="zh-CN"/>
        </w:rPr>
        <w:t xml:space="preserve">实施本项目所需的</w:t>
      </w:r>
      <w:r>
        <w:rPr>
          <w:rFonts w:hint="eastAsia" w:ascii="楷体" w:hAnsi="楷体" w:eastAsia="楷体"/>
          <w:sz w:val="24"/>
          <w:u w:val="single"/>
        </w:rPr>
        <w:t xml:space="preserve">服务</w:t>
      </w:r>
      <w:r>
        <w:rPr>
          <w:rFonts w:hint="eastAsia" w:ascii="楷体" w:hAnsi="楷体" w:eastAsia="楷体"/>
          <w:sz w:val="24"/>
          <w:u w:val="single"/>
          <w:lang w:eastAsia="zh-CN"/>
        </w:rPr>
        <w:t xml:space="preserve">。服务亦包括</w:t>
      </w:r>
      <w:r>
        <w:rPr>
          <w:rFonts w:hint="eastAsia" w:ascii="楷体" w:hAnsi="楷体" w:eastAsia="楷体"/>
          <w:sz w:val="24"/>
          <w:u w:val="single"/>
          <w:lang w:val="en-US" w:eastAsia="zh-CN"/>
        </w:rPr>
        <w:t xml:space="preserve">询价</w:t>
      </w:r>
      <w:r>
        <w:rPr>
          <w:rFonts w:hint="eastAsia" w:ascii="楷体" w:hAnsi="楷体" w:eastAsia="楷体"/>
          <w:sz w:val="24"/>
          <w:u w:val="single"/>
          <w:lang w:eastAsia="zh-CN"/>
        </w:rPr>
        <w:t xml:space="preserve">文件中特别描述的其它形式的服务</w:t>
      </w:r>
      <w:r>
        <w:rPr>
          <w:rFonts w:ascii="楷体" w:hAnsi="楷体" w:eastAsia="楷体"/>
          <w:sz w:val="24"/>
          <w:u w:val="single"/>
        </w:rPr>
        <w:t xml:space="preserve">  </w:t>
      </w:r>
      <w:r>
        <w:rPr>
          <w:rFonts w:hint="eastAsia" w:ascii="楷体" w:hAnsi="楷体" w:eastAsia="楷体"/>
          <w:sz w:val="24"/>
        </w:rPr>
        <w:t xml:space="preserve">；</w:t>
      </w:r>
      <w:r/>
    </w:p>
    <w:p>
      <w:pPr>
        <w:ind w:firstLine="480"/>
        <w:jc w:val="left"/>
        <w:spacing w:line="360" w:lineRule="auto"/>
        <w:rPr>
          <w:rFonts w:ascii="楷体" w:hAnsi="楷体" w:eastAsia="楷体"/>
          <w:sz w:val="24"/>
          <w:u w:val="single"/>
        </w:rPr>
      </w:pPr>
      <w:r>
        <w:rPr>
          <w:rFonts w:ascii="楷体" w:hAnsi="楷体" w:eastAsia="楷体"/>
          <w:sz w:val="24"/>
        </w:rPr>
        <w:t xml:space="preserve">1.3.2 </w:t>
      </w:r>
      <w:r>
        <w:rPr>
          <w:rFonts w:hint="eastAsia" w:ascii="楷体" w:hAnsi="楷体" w:eastAsia="楷体"/>
          <w:sz w:val="24"/>
        </w:rPr>
        <w:t xml:space="preserve">服务标准</w:t>
      </w:r>
      <w:r>
        <w:rPr>
          <w:rFonts w:ascii="楷体" w:hAnsi="楷体" w:eastAsia="楷体"/>
          <w:sz w:val="24"/>
        </w:rPr>
        <w:t xml:space="preserve">：</w:t>
      </w:r>
      <w:r>
        <w:rPr>
          <w:rFonts w:ascii="楷体" w:hAnsi="楷体" w:eastAsia="楷体"/>
          <w:sz w:val="24"/>
          <w:u w:val="single"/>
        </w:rPr>
        <w:t xml:space="preserve">    </w:t>
      </w:r>
      <w:r>
        <w:rPr>
          <w:rFonts w:ascii="楷体" w:hAnsi="楷体" w:eastAsia="楷体"/>
          <w:color w:val="auto"/>
          <w:sz w:val="24"/>
          <w:highlight w:val="none"/>
          <w:u w:val="single"/>
        </w:rPr>
        <w:t xml:space="preserve"> </w:t>
      </w:r>
      <w:r>
        <w:rPr>
          <w:rFonts w:hint="eastAsia" w:ascii="楷体" w:hAnsi="楷体" w:eastAsia="楷体"/>
          <w:color w:val="auto"/>
          <w:sz w:val="24"/>
          <w:highlight w:val="none"/>
          <w:u w:val="single"/>
        </w:rPr>
        <w:t xml:space="preserve">详见</w:t>
      </w:r>
      <w:r>
        <w:rPr>
          <w:rFonts w:hint="eastAsia" w:ascii="楷体" w:hAnsi="楷体" w:eastAsia="楷体"/>
          <w:color w:val="auto"/>
          <w:sz w:val="24"/>
          <w:highlight w:val="none"/>
          <w:u w:val="single"/>
          <w:lang w:val="en-US" w:eastAsia="zh-CN"/>
        </w:rPr>
        <w:t xml:space="preserve">询价</w:t>
      </w:r>
      <w:r>
        <w:rPr>
          <w:rFonts w:hint="eastAsia" w:ascii="楷体" w:hAnsi="楷体" w:eastAsia="楷体" w:cs="宋体"/>
          <w:color w:val="auto"/>
          <w:sz w:val="24"/>
          <w:highlight w:val="none"/>
          <w:u w:val="single"/>
          <w:lang w:eastAsia="zh-CN"/>
        </w:rPr>
        <w:t xml:space="preserve">文件</w:t>
      </w:r>
      <w:r>
        <w:rPr>
          <w:rFonts w:ascii="楷体" w:hAnsi="楷体" w:eastAsia="楷体"/>
          <w:sz w:val="24"/>
          <w:u w:val="single"/>
        </w:rPr>
        <w:t xml:space="preserve">                          </w:t>
      </w:r>
      <w:r>
        <w:rPr>
          <w:rFonts w:hint="eastAsia" w:ascii="楷体" w:hAnsi="楷体" w:eastAsia="楷体"/>
          <w:sz w:val="24"/>
        </w:rPr>
        <w:t xml:space="preserve">；</w:t>
      </w:r>
      <w:r/>
    </w:p>
    <w:p>
      <w:pPr>
        <w:ind w:firstLine="480"/>
        <w:jc w:val="left"/>
        <w:spacing w:line="360" w:lineRule="auto"/>
        <w:rPr>
          <w:rFonts w:ascii="楷体" w:hAnsi="楷体" w:eastAsia="楷体"/>
          <w:sz w:val="24"/>
          <w:u w:val="single"/>
        </w:rPr>
      </w:pPr>
      <w:r>
        <w:rPr>
          <w:rFonts w:ascii="楷体" w:hAnsi="楷体" w:eastAsia="楷体"/>
          <w:sz w:val="24"/>
        </w:rPr>
        <w:t xml:space="preserve">1.3.3 </w:t>
      </w:r>
      <w:r>
        <w:rPr>
          <w:rFonts w:hint="eastAsia" w:ascii="楷体" w:hAnsi="楷体" w:eastAsia="楷体"/>
          <w:sz w:val="24"/>
        </w:rPr>
        <w:t xml:space="preserve">技术保障：</w:t>
      </w:r>
      <w:r>
        <w:rPr>
          <w:rFonts w:ascii="楷体" w:hAnsi="楷体" w:eastAsia="楷体"/>
          <w:sz w:val="24"/>
          <w:u w:val="single"/>
        </w:rPr>
        <w:t xml:space="preserve">　　　</w:t>
      </w:r>
      <w:r>
        <w:rPr>
          <w:rFonts w:hint="eastAsia" w:ascii="楷体" w:hAnsi="楷体" w:eastAsia="楷体"/>
          <w:color w:val="auto"/>
          <w:sz w:val="24"/>
          <w:highlight w:val="none"/>
          <w:u w:val="single"/>
        </w:rPr>
        <w:t xml:space="preserve">详见</w:t>
      </w:r>
      <w:r>
        <w:rPr>
          <w:rFonts w:hint="eastAsia" w:ascii="楷体" w:hAnsi="楷体" w:eastAsia="楷体"/>
          <w:color w:val="auto"/>
          <w:sz w:val="24"/>
          <w:highlight w:val="none"/>
          <w:u w:val="single"/>
          <w:lang w:val="en-US" w:eastAsia="zh-CN"/>
        </w:rPr>
        <w:t xml:space="preserve">询价</w:t>
      </w:r>
      <w:r>
        <w:rPr>
          <w:rFonts w:hint="eastAsia" w:ascii="楷体" w:hAnsi="楷体" w:eastAsia="楷体" w:cs="宋体"/>
          <w:color w:val="auto"/>
          <w:sz w:val="24"/>
          <w:highlight w:val="none"/>
          <w:u w:val="single"/>
          <w:lang w:eastAsia="zh-CN"/>
        </w:rPr>
        <w:t xml:space="preserve">文件</w:t>
      </w:r>
      <w:r>
        <w:rPr>
          <w:rFonts w:hint="eastAsia" w:ascii="楷体" w:hAnsi="楷体" w:eastAsia="楷体"/>
          <w:sz w:val="24"/>
          <w:u w:val="single"/>
          <w:lang w:eastAsia="zh-CN"/>
        </w:rPr>
        <w:t xml:space="preserve">、</w:t>
      </w:r>
      <w:r>
        <w:rPr>
          <w:rFonts w:hint="eastAsia" w:ascii="楷体" w:hAnsi="楷体" w:eastAsia="楷体"/>
          <w:sz w:val="24"/>
          <w:u w:val="single"/>
          <w:lang w:val="en-US" w:eastAsia="zh-CN"/>
        </w:rPr>
        <w:t xml:space="preserve">询价响应文件</w:t>
      </w:r>
      <w:r>
        <w:rPr>
          <w:rFonts w:ascii="楷体" w:hAnsi="楷体" w:eastAsia="楷体"/>
          <w:sz w:val="24"/>
          <w:u w:val="single"/>
        </w:rPr>
        <w:t xml:space="preserve"> </w:t>
      </w:r>
      <w:r>
        <w:rPr>
          <w:rFonts w:hint="eastAsia" w:ascii="楷体" w:hAnsi="楷体" w:eastAsia="楷体"/>
          <w:sz w:val="24"/>
          <w:u w:val="single"/>
          <w:lang w:val="en-US" w:eastAsia="zh-CN"/>
        </w:rPr>
        <w:t xml:space="preserve">        </w:t>
      </w:r>
      <w:r>
        <w:rPr>
          <w:rFonts w:ascii="楷体" w:hAnsi="楷体" w:eastAsia="楷体"/>
          <w:sz w:val="24"/>
          <w:u w:val="single"/>
        </w:rPr>
        <w:t xml:space="preserve"> </w:t>
      </w:r>
      <w:r>
        <w:rPr>
          <w:rFonts w:hint="eastAsia" w:ascii="楷体" w:hAnsi="楷体" w:eastAsia="楷体"/>
          <w:sz w:val="24"/>
          <w:u w:val="single"/>
        </w:rPr>
        <w:t xml:space="preserve">；</w:t>
      </w:r>
      <w:r/>
    </w:p>
    <w:p>
      <w:pPr>
        <w:ind w:firstLine="480"/>
        <w:jc w:val="left"/>
        <w:spacing w:line="360" w:lineRule="auto"/>
        <w:rPr>
          <w:rFonts w:hint="eastAsia" w:ascii="楷体" w:hAnsi="楷体" w:eastAsia="楷体"/>
          <w:sz w:val="24"/>
        </w:rPr>
      </w:pPr>
      <w:r>
        <w:rPr>
          <w:rFonts w:ascii="楷体" w:hAnsi="楷体" w:eastAsia="楷体"/>
          <w:sz w:val="24"/>
        </w:rPr>
        <w:t xml:space="preserve">1.3.4 </w:t>
      </w:r>
      <w:r>
        <w:rPr>
          <w:rFonts w:hint="eastAsia" w:ascii="楷体" w:hAnsi="楷体" w:eastAsia="楷体"/>
          <w:sz w:val="24"/>
        </w:rPr>
        <w:t xml:space="preserve">服务人员组成：</w:t>
      </w:r>
      <w:r>
        <w:rPr>
          <w:rFonts w:ascii="楷体" w:hAnsi="楷体" w:eastAsia="楷体"/>
          <w:sz w:val="24"/>
          <w:u w:val="single"/>
        </w:rPr>
        <w:t xml:space="preserve">　　</w:t>
      </w:r>
      <w:r>
        <w:rPr>
          <w:rFonts w:hint="eastAsia" w:ascii="楷体" w:hAnsi="楷体" w:eastAsia="楷体"/>
          <w:sz w:val="24"/>
          <w:u w:val="single"/>
          <w:lang w:val="en-US" w:eastAsia="zh-CN"/>
        </w:rPr>
        <w:t xml:space="preserve">询价响应文件</w:t>
      </w:r>
      <w:r>
        <w:rPr>
          <w:rFonts w:ascii="楷体" w:hAnsi="楷体" w:eastAsia="楷体"/>
          <w:sz w:val="24"/>
          <w:u w:val="single"/>
        </w:rPr>
        <w:t xml:space="preserve">    　      </w:t>
      </w:r>
      <w:r>
        <w:rPr>
          <w:rFonts w:hint="eastAsia" w:ascii="楷体" w:hAnsi="楷体" w:eastAsia="楷体"/>
          <w:sz w:val="24"/>
        </w:rPr>
        <w:t xml:space="preserve">；</w:t>
      </w:r>
      <w:r/>
    </w:p>
    <w:p>
      <w:pPr>
        <w:pStyle w:val="740"/>
        <w:ind w:left="0" w:firstLine="480"/>
        <w:jc w:val="left"/>
        <w:spacing w:line="360" w:lineRule="auto"/>
        <w:rPr>
          <w:rFonts w:hint="eastAsia" w:ascii="楷体" w:hAnsi="楷体" w:eastAsia="楷体"/>
          <w:sz w:val="24"/>
          <w:lang w:val="en-US" w:eastAsia="zh-CN"/>
        </w:rPr>
      </w:pPr>
      <w:r>
        <w:rPr>
          <w:rFonts w:ascii="楷体" w:hAnsi="楷体" w:eastAsia="楷体"/>
          <w:sz w:val="24"/>
        </w:rPr>
        <w:t xml:space="preserve">1.3.</w:t>
      </w:r>
      <w:r>
        <w:rPr>
          <w:rFonts w:hint="eastAsia" w:ascii="楷体" w:hAnsi="楷体" w:eastAsia="楷体"/>
          <w:sz w:val="24"/>
          <w:lang w:val="en-US" w:eastAsia="zh-CN"/>
        </w:rPr>
        <w:t xml:space="preserve">5免费质保期：乙方应提供本项目所有机型6年免费质保（自验收合格之日起算），质保期内对本次采购的所有空调、配件、辅件等（非人为破坏）出现故障等情形，乙方更换的部件需为同型号全新正品并无偿更换和提供包含运输、安装、调试等所有相关服务，同一产品一个月内连续2次出现同一非人为故障，乙方须无偿更换相同产品。</w:t>
      </w:r>
      <w:r/>
    </w:p>
    <w:p>
      <w:pPr>
        <w:pStyle w:val="740"/>
        <w:ind w:left="0" w:firstLine="480"/>
        <w:jc w:val="left"/>
        <w:spacing w:line="360" w:lineRule="auto"/>
        <w:rPr>
          <w:rFonts w:hint="eastAsia" w:ascii="楷体" w:hAnsi="楷体" w:eastAsia="楷体"/>
          <w:sz w:val="24"/>
          <w:lang w:val="en-US" w:eastAsia="zh-CN"/>
        </w:rPr>
      </w:pPr>
      <w:r>
        <w:rPr>
          <w:rFonts w:hint="eastAsia" w:ascii="楷体" w:hAnsi="楷体" w:eastAsia="楷体"/>
          <w:sz w:val="24"/>
          <w:lang w:val="en-US" w:eastAsia="zh-CN"/>
        </w:rPr>
        <w:t xml:space="preserve">2.在质保期内，乙方须对所提供的产品做定期检查和保养。服务方式均上门保修，即由乙方或原厂家派员到用户设备使用现场维修，由此产生的一切费用均由乙方承担。</w:t>
      </w:r>
      <w:r/>
    </w:p>
    <w:p>
      <w:pPr>
        <w:ind w:firstLine="482"/>
        <w:jc w:val="left"/>
        <w:spacing w:line="560" w:lineRule="exact"/>
        <w:rPr>
          <w:rFonts w:ascii="楷体" w:hAnsi="楷体" w:eastAsia="楷体" w:cs="宋体"/>
          <w:b/>
          <w:sz w:val="24"/>
        </w:rPr>
        <w:outlineLvl w:val="0"/>
      </w:pPr>
      <w:r/>
      <w:bookmarkStart w:id="37" w:name="_Toc14311"/>
      <w:r>
        <w:rPr>
          <w:rFonts w:ascii="楷体" w:hAnsi="楷体" w:eastAsia="楷体" w:cs="宋体"/>
          <w:b/>
          <w:sz w:val="24"/>
        </w:rPr>
        <w:t xml:space="preserve">1.4 </w:t>
      </w:r>
      <w:bookmarkEnd w:id="34"/>
      <w:r/>
      <w:bookmarkEnd w:id="35"/>
      <w:r/>
      <w:bookmarkEnd w:id="36"/>
      <w:r>
        <w:rPr>
          <w:rFonts w:hint="eastAsia" w:ascii="楷体" w:hAnsi="楷体" w:eastAsia="楷体" w:cs="宋体"/>
          <w:b/>
          <w:sz w:val="24"/>
        </w:rPr>
        <w:t xml:space="preserve">合同金额</w:t>
      </w:r>
      <w:bookmarkEnd w:id="37"/>
      <w:r/>
      <w:r/>
    </w:p>
    <w:p>
      <w:pPr>
        <w:ind w:firstLine="480"/>
        <w:jc w:val="left"/>
        <w:spacing w:line="560" w:lineRule="exact"/>
        <w:rPr>
          <w:rFonts w:ascii="楷体" w:hAnsi="楷体" w:eastAsia="楷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楷体" w:hAnsi="楷体" w:eastAsia="楷体" w:cs="宋体"/>
          <w:sz w:val="24"/>
        </w:rPr>
        <w:t xml:space="preserve">本项目采用以下第</w:t>
      </w:r>
      <w:r>
        <w:rPr>
          <w:rFonts w:ascii="楷体" w:hAnsi="楷体" w:eastAsia="楷体" w:cs="宋体"/>
          <w:sz w:val="24"/>
          <w:u w:val="single"/>
        </w:rPr>
        <w:t xml:space="preserve">1.4.1</w:t>
      </w:r>
      <w:r>
        <w:rPr>
          <w:rFonts w:hint="eastAsia" w:ascii="楷体" w:hAnsi="楷体" w:eastAsia="楷体" w:cs="宋体"/>
          <w:sz w:val="24"/>
        </w:rPr>
        <w:t xml:space="preserve">条款规定的计价方式计价。</w:t>
      </w:r>
      <w:r/>
    </w:p>
    <w:p>
      <w:pPr>
        <w:ind w:firstLine="480"/>
        <w:jc w:val="left"/>
        <w:spacing w:line="560" w:lineRule="exact"/>
        <w:rPr>
          <w:rFonts w:ascii="楷体" w:hAnsi="楷体" w:eastAsia="楷体" w:cs="宋体"/>
          <w:sz w:val="24"/>
        </w:rPr>
      </w:pPr>
      <w:r>
        <w:rPr>
          <w:rFonts w:ascii="楷体" w:hAnsi="楷体" w:eastAsia="楷体"/>
          <w:sz w:val="24"/>
        </w:rPr>
        <w:t xml:space="preserve">1.4.1总价合同。</w:t>
      </w:r>
      <w:r>
        <w:rPr>
          <w:rFonts w:hint="eastAsia" w:ascii="楷体" w:hAnsi="楷体" w:eastAsia="楷体" w:cs="宋体"/>
          <w:sz w:val="24"/>
        </w:rPr>
        <w:t xml:space="preserve">本合同总价（含税）为：￥</w:t>
      </w:r>
      <w:r>
        <w:rPr>
          <w:rFonts w:ascii="楷体" w:hAnsi="楷体" w:eastAsia="楷体" w:cs="宋体"/>
          <w:sz w:val="24"/>
          <w:u w:val="single"/>
        </w:rPr>
        <w:t xml:space="preserve">           </w:t>
      </w:r>
      <w:r>
        <w:rPr>
          <w:rFonts w:hint="eastAsia" w:ascii="楷体" w:hAnsi="楷体" w:eastAsia="楷体" w:cs="宋体"/>
          <w:sz w:val="24"/>
        </w:rPr>
        <w:t xml:space="preserve">元（大写：</w:t>
      </w:r>
      <w:r>
        <w:rPr>
          <w:rFonts w:ascii="楷体" w:hAnsi="楷体" w:eastAsia="楷体" w:cs="宋体"/>
          <w:sz w:val="24"/>
          <w:u w:val="single"/>
        </w:rPr>
        <w:t xml:space="preserve">                 </w:t>
      </w:r>
      <w:r>
        <w:rPr>
          <w:rFonts w:hint="eastAsia" w:ascii="楷体" w:hAnsi="楷体" w:eastAsia="楷体" w:cs="宋体"/>
          <w:sz w:val="24"/>
        </w:rPr>
        <w:t xml:space="preserve">元人民币）。</w:t>
      </w:r>
      <w:r/>
    </w:p>
    <w:p>
      <w:pPr>
        <w:ind w:firstLine="480"/>
        <w:jc w:val="left"/>
        <w:spacing w:line="560" w:lineRule="exact"/>
        <w:rPr>
          <w:rFonts w:ascii="楷体" w:hAnsi="楷体" w:eastAsia="楷体"/>
          <w:sz w:val="24"/>
        </w:rPr>
      </w:pPr>
      <w:r/>
      <w:bookmarkStart w:id="38" w:name="_Hlk134193576"/>
      <w:r/>
      <w:bookmarkStart w:id="39" w:name="_Toc14993"/>
      <w:r/>
      <w:bookmarkStart w:id="40" w:name="_Toc26916"/>
      <w:r/>
      <w:bookmarkStart w:id="41" w:name="_Toc3654"/>
      <w:r/>
      <w:bookmarkStart w:id="42" w:name="_Toc30158"/>
      <w:r/>
      <w:bookmarkStart w:id="43" w:name="_Toc30506"/>
      <w:r/>
      <w:bookmarkStart w:id="44" w:name="_Toc22618"/>
      <w:r/>
      <w:bookmarkStart w:id="45" w:name="_Toc10340"/>
      <w:r/>
      <w:bookmarkStart w:id="46" w:name="_Toc1814"/>
      <w:r>
        <w:rPr>
          <w:rFonts w:ascii="楷体" w:hAnsi="楷体" w:eastAsia="楷体"/>
          <w:bCs/>
          <w:sz w:val="24"/>
        </w:rPr>
        <w:t xml:space="preserve">1.4.2</w:t>
      </w:r>
      <w:bookmarkEnd w:id="38"/>
      <w:r>
        <w:rPr>
          <w:rFonts w:hint="eastAsia" w:ascii="楷体" w:hAnsi="楷体" w:eastAsia="楷体"/>
          <w:bCs/>
          <w:sz w:val="24"/>
        </w:rPr>
        <w:t xml:space="preserve">单价合同，本合同单价（含税）标准为：</w:t>
      </w:r>
      <w:r>
        <w:rPr>
          <w:rFonts w:ascii="楷体" w:hAnsi="楷体" w:eastAsia="楷体"/>
          <w:bCs/>
          <w:sz w:val="24"/>
          <w:u w:val="single"/>
        </w:rPr>
        <w:t xml:space="preserve">                   </w:t>
      </w:r>
      <w:r>
        <w:rPr>
          <w:rFonts w:ascii="楷体" w:hAnsi="楷体" w:eastAsia="楷体"/>
          <w:sz w:val="24"/>
        </w:rPr>
        <w:t xml:space="preserve">。</w:t>
      </w:r>
      <w:r>
        <w:rPr>
          <w:rFonts w:hint="eastAsia" w:ascii="楷体" w:hAnsi="楷体" w:eastAsia="楷体"/>
          <w:sz w:val="24"/>
        </w:rPr>
        <w:t xml:space="preserve">计量方式为：</w:t>
      </w:r>
      <w:r>
        <w:rPr>
          <w:rFonts w:ascii="楷体" w:hAnsi="楷体" w:eastAsia="楷体"/>
          <w:bCs/>
          <w:sz w:val="24"/>
          <w:u w:val="single"/>
        </w:rPr>
        <w:t xml:space="preserve">       </w:t>
      </w:r>
      <w:r>
        <w:rPr>
          <w:rFonts w:hint="eastAsia" w:ascii="楷体" w:hAnsi="楷体" w:eastAsia="楷体" w:cs="宋体"/>
          <w:b/>
          <w:iCs/>
          <w:sz w:val="24"/>
          <w:u w:val="single"/>
        </w:rPr>
        <w:t xml:space="preserve">合同专用条款</w:t>
      </w:r>
      <w:r>
        <w:rPr>
          <w:rFonts w:ascii="楷体" w:hAnsi="楷体" w:eastAsia="楷体"/>
          <w:bCs/>
          <w:iCs/>
          <w:sz w:val="24"/>
          <w:u w:val="single"/>
        </w:rPr>
        <w:t xml:space="preserve"> 1.4.2</w:t>
      </w:r>
      <w:r>
        <w:rPr>
          <w:rFonts w:ascii="楷体" w:hAnsi="楷体" w:eastAsia="楷体"/>
          <w:bCs/>
          <w:sz w:val="24"/>
          <w:u w:val="single"/>
        </w:rPr>
        <w:t xml:space="preserve">    </w:t>
      </w:r>
      <w:r>
        <w:rPr>
          <w:rFonts w:ascii="楷体" w:hAnsi="楷体" w:eastAsia="楷体"/>
          <w:sz w:val="24"/>
        </w:rPr>
        <w:t xml:space="preserve">。</w:t>
      </w:r>
      <w:r>
        <w:rPr>
          <w:rFonts w:hint="eastAsia" w:ascii="楷体" w:hAnsi="楷体" w:eastAsia="楷体"/>
          <w:sz w:val="24"/>
        </w:rPr>
        <w:t xml:space="preserve">单价合同，在合同履行期间内，根据实际完成的工作量据实结算，但结算总价上限不得超过预算金额或者双方确定的金额￥</w:t>
      </w:r>
      <w:r>
        <w:rPr>
          <w:rFonts w:ascii="楷体" w:hAnsi="楷体" w:eastAsia="楷体"/>
          <w:sz w:val="24"/>
          <w:u w:val="single"/>
        </w:rPr>
        <w:t xml:space="preserve">           </w:t>
      </w:r>
      <w:r>
        <w:rPr>
          <w:rFonts w:ascii="楷体" w:hAnsi="楷体" w:eastAsia="楷体"/>
          <w:sz w:val="24"/>
        </w:rPr>
        <w:t xml:space="preserve">元</w:t>
      </w:r>
      <w:r>
        <w:rPr>
          <w:rFonts w:hint="eastAsia" w:ascii="楷体" w:hAnsi="楷体" w:eastAsia="楷体"/>
          <w:sz w:val="24"/>
        </w:rPr>
        <w:t xml:space="preserve">（大写：</w:t>
      </w:r>
      <w:r>
        <w:rPr>
          <w:rFonts w:ascii="楷体" w:hAnsi="楷体" w:eastAsia="楷体"/>
          <w:sz w:val="24"/>
          <w:u w:val="single"/>
        </w:rPr>
        <w:t xml:space="preserve">                 </w:t>
      </w:r>
      <w:r>
        <w:rPr>
          <w:rFonts w:hint="eastAsia" w:ascii="楷体" w:hAnsi="楷体" w:eastAsia="楷体"/>
          <w:sz w:val="24"/>
        </w:rPr>
        <w:t xml:space="preserve">元人民币）。</w:t>
      </w:r>
      <w:r/>
    </w:p>
    <w:p>
      <w:pPr>
        <w:ind w:firstLine="480"/>
        <w:jc w:val="left"/>
        <w:spacing w:line="560" w:lineRule="exact"/>
        <w:rPr>
          <w:rFonts w:ascii="楷体" w:hAnsi="楷体" w:eastAsia="楷体"/>
          <w:sz w:val="24"/>
        </w:rPr>
      </w:pPr>
      <w:r>
        <w:rPr>
          <w:rFonts w:ascii="楷体" w:hAnsi="楷体" w:eastAsia="楷体"/>
          <w:sz w:val="24"/>
        </w:rPr>
        <w:t xml:space="preserve"> </w:t>
      </w:r>
      <w:r>
        <w:rPr>
          <w:rFonts w:ascii="楷体" w:hAnsi="楷体" w:eastAsia="楷体" w:cs="宋体"/>
          <w:sz w:val="24"/>
        </w:rPr>
        <w:t xml:space="preserve">1.4.3其他计价方式：</w:t>
      </w:r>
      <w:r>
        <w:rPr>
          <w:rFonts w:ascii="楷体" w:hAnsi="楷体" w:eastAsia="楷体" w:cs="宋体"/>
          <w:sz w:val="24"/>
          <w:u w:val="single"/>
        </w:rPr>
        <w:t xml:space="preserve">                   </w:t>
      </w:r>
      <w:r>
        <w:rPr>
          <w:rFonts w:hint="eastAsia" w:ascii="楷体" w:hAnsi="楷体" w:eastAsia="楷体" w:cs="宋体"/>
          <w:sz w:val="24"/>
        </w:rPr>
        <w:t xml:space="preserve">。</w:t>
      </w:r>
      <w:bookmarkEnd w:id="39"/>
      <w:r/>
      <w:bookmarkEnd w:id="40"/>
      <w:r/>
      <w:bookmarkEnd w:id="41"/>
      <w:r/>
      <w:bookmarkEnd w:id="42"/>
      <w:r/>
      <w:bookmarkEnd w:id="43"/>
      <w:r/>
      <w:r/>
    </w:p>
    <w:p>
      <w:pPr>
        <w:pStyle w:val="999"/>
        <w:ind w:firstLine="480"/>
        <w:jc w:val="left"/>
        <w:spacing w:before="0" w:beforeAutospacing="0" w:after="0" w:afterAutospacing="0" w:line="360" w:lineRule="auto"/>
        <w:rPr>
          <w:rFonts w:ascii="楷体" w:hAnsi="楷体" w:eastAsia="楷体"/>
          <w:b/>
        </w:rPr>
      </w:pPr>
      <w:r>
        <w:rPr>
          <w:rFonts w:ascii="楷体" w:hAnsi="楷体" w:eastAsia="楷体"/>
          <w:b/>
        </w:rPr>
        <w:t xml:space="preserve">1.5</w:t>
      </w:r>
      <w:r>
        <w:rPr>
          <w:rFonts w:hint="eastAsia" w:ascii="楷体" w:hAnsi="楷体" w:eastAsia="楷体"/>
          <w:b/>
        </w:rPr>
        <w:t xml:space="preserve">履约保证金</w:t>
      </w:r>
      <w:r/>
    </w:p>
    <w:p>
      <w:pPr>
        <w:pStyle w:val="999"/>
        <w:ind w:firstLine="480"/>
        <w:jc w:val="left"/>
        <w:spacing w:before="0" w:beforeAutospacing="0" w:after="0" w:afterAutospacing="0" w:line="360" w:lineRule="auto"/>
        <w:rPr>
          <w:rFonts w:ascii="楷体" w:hAnsi="楷体" w:eastAsia="楷体"/>
        </w:rPr>
      </w:pPr>
      <w:r>
        <w:rPr>
          <w:rFonts w:hint="eastAsia" w:ascii="楷体" w:hAnsi="楷体" w:eastAsia="楷体"/>
        </w:rPr>
        <w:t xml:space="preserve">乙方</w:t>
      </w:r>
      <w:r>
        <w:rPr>
          <w:rFonts w:ascii="楷体" w:hAnsi="楷体" w:eastAsia="楷体"/>
          <w:u w:val="single"/>
        </w:rPr>
        <w:t xml:space="preserve">   </w:t>
      </w:r>
      <w:r>
        <w:rPr>
          <w:rFonts w:hint="eastAsia" w:ascii="楷体" w:hAnsi="楷体" w:eastAsia="楷体"/>
          <w:u w:val="single"/>
        </w:rPr>
        <w:t xml:space="preserve">否</w:t>
      </w:r>
      <w:r>
        <w:rPr>
          <w:rFonts w:ascii="楷体" w:hAnsi="楷体" w:eastAsia="楷体"/>
          <w:u w:val="single"/>
        </w:rPr>
        <w:t xml:space="preserve">   </w:t>
      </w:r>
      <w:r>
        <w:rPr>
          <w:rFonts w:hint="eastAsia" w:ascii="楷体" w:hAnsi="楷体" w:eastAsia="楷体"/>
        </w:rPr>
        <w:t xml:space="preserve">（是</w:t>
      </w:r>
      <w:r>
        <w:rPr>
          <w:rFonts w:ascii="楷体" w:hAnsi="楷体" w:eastAsia="楷体"/>
        </w:rPr>
        <w:t xml:space="preserve"> </w:t>
      </w:r>
      <w:r>
        <w:rPr>
          <w:rFonts w:ascii="楷体" w:hAnsi="楷体" w:eastAsia="楷体" w:cs="仿宋"/>
        </w:rPr>
        <w:t xml:space="preserve">/</w:t>
      </w:r>
      <w:r>
        <w:rPr>
          <w:rFonts w:hint="eastAsia" w:ascii="楷体" w:hAnsi="楷体" w:eastAsia="楷体"/>
        </w:rPr>
        <w:t xml:space="preserve">否）需要支付履约保证金。若需要支付履约保证金的，则：</w:t>
      </w:r>
      <w:r/>
    </w:p>
    <w:p>
      <w:pPr>
        <w:ind w:firstLine="480"/>
        <w:jc w:val="left"/>
        <w:spacing w:line="560" w:lineRule="exact"/>
        <w:rPr>
          <w:rFonts w:ascii="楷体" w:hAnsi="楷体" w:eastAsia="楷体" w:cs="宋体"/>
          <w:sz w:val="24"/>
        </w:rPr>
        <w:outlineLvl w:val="0"/>
      </w:pPr>
      <w:r/>
      <w:bookmarkStart w:id="47" w:name="_Toc21387"/>
      <w:r>
        <w:rPr>
          <w:rFonts w:ascii="楷体" w:hAnsi="楷体" w:eastAsia="楷体" w:cs="宋体"/>
          <w:sz w:val="24"/>
        </w:rPr>
        <w:t xml:space="preserve">1.5.1履约保证金的比例为合同金额的</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w:t>
      </w:r>
      <w:r>
        <w:rPr>
          <w:rFonts w:ascii="楷体" w:hAnsi="楷体" w:eastAsia="楷体" w:cs="宋体"/>
          <w:sz w:val="24"/>
          <w:u w:val="single"/>
        </w:rPr>
        <w:t xml:space="preserve">  </w:t>
      </w:r>
      <w:r>
        <w:rPr>
          <w:rFonts w:ascii="楷体" w:hAnsi="楷体" w:eastAsia="楷体" w:cs="宋体"/>
          <w:sz w:val="24"/>
        </w:rPr>
        <w:t xml:space="preserve">%；</w:t>
      </w:r>
      <w:bookmarkEnd w:id="47"/>
      <w:r>
        <w:rPr>
          <w:rFonts w:ascii="楷体" w:hAnsi="楷体" w:eastAsia="楷体" w:cs="宋体"/>
          <w:sz w:val="24"/>
        </w:rPr>
        <w:t xml:space="preserve"> </w:t>
      </w:r>
      <w:r/>
    </w:p>
    <w:p>
      <w:pPr>
        <w:ind w:firstLine="482"/>
        <w:jc w:val="left"/>
        <w:spacing w:line="560" w:lineRule="exact"/>
        <w:rPr>
          <w:rFonts w:ascii="楷体" w:hAnsi="楷体" w:eastAsia="楷体" w:cs="宋体"/>
          <w:sz w:val="24"/>
        </w:rPr>
        <w:outlineLvl w:val="0"/>
      </w:pPr>
      <w:r/>
      <w:bookmarkStart w:id="48" w:name="_Toc24258"/>
      <w:r>
        <w:rPr>
          <w:rFonts w:ascii="楷体" w:hAnsi="楷体" w:eastAsia="楷体" w:cs="宋体"/>
          <w:sz w:val="24"/>
        </w:rPr>
        <w:t xml:space="preserve">1.5.2履约保证金支付方式详见</w:t>
      </w:r>
      <w:r>
        <w:rPr>
          <w:rFonts w:ascii="楷体" w:hAnsi="楷体" w:eastAsia="楷体" w:cs="宋体"/>
          <w:sz w:val="24"/>
          <w:u w:val="single"/>
        </w:rPr>
        <w:t xml:space="preserve">    </w:t>
      </w:r>
      <w:r>
        <w:rPr>
          <w:rFonts w:hint="eastAsia" w:ascii="楷体" w:hAnsi="楷体" w:eastAsia="楷体" w:cs="宋体"/>
          <w:b/>
          <w:iCs/>
          <w:sz w:val="24"/>
          <w:u w:val="single"/>
        </w:rPr>
        <w:t xml:space="preserve">合同专用条款</w:t>
      </w:r>
      <w:r>
        <w:rPr>
          <w:rFonts w:ascii="楷体" w:hAnsi="楷体" w:eastAsia="楷体" w:cs="宋体"/>
          <w:iCs/>
          <w:sz w:val="24"/>
          <w:u w:val="single"/>
        </w:rPr>
        <w:t xml:space="preserve"> 1.5.2 </w:t>
      </w:r>
      <w:r>
        <w:rPr>
          <w:rFonts w:ascii="楷体" w:hAnsi="楷体" w:eastAsia="楷体" w:cs="宋体"/>
          <w:sz w:val="24"/>
          <w:u w:val="single"/>
        </w:rPr>
        <w:t xml:space="preserve">         </w:t>
      </w:r>
      <w:r>
        <w:rPr>
          <w:rFonts w:hint="eastAsia" w:ascii="楷体" w:hAnsi="楷体" w:eastAsia="楷体" w:cs="宋体"/>
          <w:sz w:val="24"/>
        </w:rPr>
        <w:t xml:space="preserve">；</w:t>
      </w:r>
      <w:bookmarkEnd w:id="48"/>
      <w:r/>
      <w:r/>
    </w:p>
    <w:p>
      <w:pPr>
        <w:pStyle w:val="699"/>
        <w:ind w:firstLine="482"/>
        <w:jc w:val="left"/>
        <w:spacing w:before="0" w:after="0" w:line="560" w:lineRule="exact"/>
        <w:tabs>
          <w:tab w:val="left" w:pos="0" w:leader="none"/>
        </w:tabs>
        <w:rPr>
          <w:rFonts w:ascii="楷体" w:hAnsi="楷体" w:eastAsia="楷体"/>
        </w:rPr>
      </w:pPr>
      <w:r/>
      <w:bookmarkStart w:id="49" w:name="_Toc23654"/>
      <w:r>
        <w:rPr>
          <w:rFonts w:ascii="楷体" w:hAnsi="楷体" w:eastAsia="楷体" w:cs="宋体"/>
          <w:b w:val="0"/>
          <w:sz w:val="24"/>
          <w:szCs w:val="24"/>
        </w:rPr>
        <w:t xml:space="preserve">1.5.3 </w:t>
      </w:r>
      <w:bookmarkStart w:id="50" w:name="_Hlk152172542"/>
      <w:r>
        <w:rPr>
          <w:rFonts w:hint="eastAsia" w:ascii="楷体" w:hAnsi="楷体" w:eastAsia="楷体" w:cs="宋体"/>
          <w:b w:val="0"/>
          <w:sz w:val="24"/>
          <w:szCs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49"/>
      <w:r/>
      <w:r/>
    </w:p>
    <w:p>
      <w:pPr>
        <w:ind w:firstLine="482"/>
        <w:jc w:val="left"/>
        <w:spacing w:line="560" w:lineRule="exact"/>
        <w:rPr>
          <w:rFonts w:ascii="楷体" w:hAnsi="楷体" w:eastAsia="楷体"/>
        </w:rPr>
        <w:outlineLvl w:val="0"/>
      </w:pPr>
      <w:r/>
      <w:bookmarkStart w:id="51" w:name="_Toc6291"/>
      <w:r>
        <w:rPr>
          <w:rFonts w:ascii="楷体" w:hAnsi="楷体" w:eastAsia="楷体" w:cs="宋体"/>
          <w:sz w:val="24"/>
        </w:rPr>
        <w:t xml:space="preserve">1.5.4 </w:t>
      </w:r>
      <w:r>
        <w:rPr>
          <w:rFonts w:hint="eastAsia" w:ascii="楷体" w:hAnsi="楷体" w:eastAsia="楷体" w:cs="宋体"/>
          <w:sz w:val="24"/>
        </w:rPr>
        <w:t xml:space="preserve">甲方在项目验收结束后及时退还履约保证金。甲方在项目通过验收之日起</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 </w:t>
      </w:r>
      <w:r>
        <w:rPr>
          <w:rFonts w:hint="eastAsia" w:ascii="楷体" w:hAnsi="楷体" w:eastAsia="楷体" w:cs="宋体"/>
          <w:sz w:val="24"/>
        </w:rPr>
        <w:t xml:space="preserve">个工作日内将履约保证金无息退还乙方（出具保函、保险保单的费用不予退还），逾期退还的，乙方可要求甲方支付违约金，</w:t>
      </w:r>
      <w:bookmarkEnd w:id="50"/>
      <w:r>
        <w:rPr>
          <w:rFonts w:hint="eastAsia" w:ascii="楷体" w:hAnsi="楷体" w:eastAsia="楷体" w:cs="宋体"/>
          <w:sz w:val="24"/>
        </w:rPr>
        <w:t xml:space="preserve">违约金按每迟延退还一日的应退还而未退还金额的</w:t>
      </w:r>
      <w:r>
        <w:rPr>
          <w:rFonts w:ascii="楷体" w:hAnsi="楷体" w:eastAsia="楷体" w:cs="宋体"/>
          <w:sz w:val="24"/>
          <w:u w:val="single"/>
        </w:rPr>
        <w:t xml:space="preserve">  </w:t>
      </w:r>
      <w:r>
        <w:rPr>
          <w:rFonts w:hint="eastAsia" w:ascii="楷体" w:hAnsi="楷体" w:eastAsia="楷体" w:cs="宋体"/>
          <w:sz w:val="24"/>
          <w:u w:val="single"/>
          <w:lang w:val="en-US" w:eastAsia="zh-CN"/>
        </w:rPr>
        <w:t xml:space="preserve">/</w:t>
      </w:r>
      <w:r>
        <w:rPr>
          <w:rFonts w:ascii="楷体" w:hAnsi="楷体" w:eastAsia="楷体" w:cs="宋体"/>
          <w:sz w:val="24"/>
          <w:u w:val="single"/>
        </w:rPr>
        <w:t xml:space="preserve">  </w:t>
      </w:r>
      <w:r>
        <w:rPr>
          <w:rFonts w:ascii="楷体" w:hAnsi="楷体" w:eastAsia="楷体" w:cs="宋体"/>
          <w:sz w:val="24"/>
        </w:rPr>
        <w:t xml:space="preserve">%计算，最高限额为本合同履约保证金的</w:t>
      </w:r>
      <w:r>
        <w:rPr>
          <w:rFonts w:ascii="楷体" w:hAnsi="楷体" w:eastAsia="楷体" w:cs="宋体"/>
          <w:sz w:val="24"/>
          <w:u w:val="single"/>
        </w:rPr>
        <w:t xml:space="preserve">  XX  </w:t>
      </w:r>
      <w:r>
        <w:rPr>
          <w:rFonts w:ascii="楷体" w:hAnsi="楷体" w:eastAsia="楷体" w:cs="宋体"/>
          <w:sz w:val="24"/>
        </w:rPr>
        <w:t xml:space="preserve"> %。</w:t>
      </w:r>
      <w:bookmarkEnd w:id="51"/>
      <w:r/>
      <w:r/>
    </w:p>
    <w:p>
      <w:pPr>
        <w:ind w:firstLine="482"/>
        <w:jc w:val="left"/>
        <w:spacing w:line="560" w:lineRule="exact"/>
        <w:rPr>
          <w:rFonts w:ascii="楷体" w:hAnsi="楷体" w:eastAsia="楷体" w:cs="宋体"/>
          <w:b/>
          <w:sz w:val="24"/>
        </w:rPr>
        <w:outlineLvl w:val="0"/>
      </w:pPr>
      <w:r/>
      <w:bookmarkStart w:id="52" w:name="_Toc19442"/>
      <w:r>
        <w:rPr>
          <w:rFonts w:ascii="楷体" w:hAnsi="楷体" w:eastAsia="楷体" w:cs="宋体"/>
          <w:b/>
          <w:sz w:val="24"/>
        </w:rPr>
        <w:t xml:space="preserve">1.</w:t>
      </w:r>
      <w:bookmarkEnd w:id="44"/>
      <w:r/>
      <w:bookmarkEnd w:id="45"/>
      <w:r/>
      <w:bookmarkEnd w:id="46"/>
      <w:r>
        <w:rPr>
          <w:rFonts w:ascii="楷体" w:hAnsi="楷体" w:eastAsia="楷体" w:cs="宋体"/>
          <w:b/>
          <w:sz w:val="24"/>
        </w:rPr>
        <w:t xml:space="preserve">6</w:t>
      </w:r>
      <w:r>
        <w:rPr>
          <w:rFonts w:hint="eastAsia" w:ascii="楷体" w:hAnsi="楷体" w:eastAsia="楷体" w:cs="宋体"/>
          <w:b/>
          <w:sz w:val="24"/>
        </w:rPr>
        <w:t xml:space="preserve">预付款</w:t>
      </w:r>
      <w:bookmarkEnd w:id="52"/>
      <w:r/>
      <w:r/>
    </w:p>
    <w:p>
      <w:pPr>
        <w:ind w:firstLine="480"/>
        <w:jc w:val="left"/>
        <w:spacing w:line="360" w:lineRule="auto"/>
        <w:widowControl/>
        <w:rPr>
          <w:rFonts w:ascii="楷体" w:hAnsi="楷体" w:eastAsia="楷体" w:cs="宋体"/>
          <w:sz w:val="24"/>
        </w:rPr>
      </w:pPr>
      <w:r>
        <w:rPr>
          <w:rFonts w:hint="eastAsia" w:ascii="楷体" w:hAnsi="楷体" w:eastAsia="楷体" w:cs="宋体"/>
          <w:sz w:val="24"/>
        </w:rPr>
        <w:t xml:space="preserve">□经双方协商乙方自愿放弃预付款。</w:t>
      </w:r>
      <w:r/>
    </w:p>
    <w:p>
      <w:pPr>
        <w:ind w:firstLine="480"/>
        <w:jc w:val="left"/>
        <w:spacing w:line="360" w:lineRule="auto"/>
        <w:widowControl/>
        <w:rPr>
          <w:rFonts w:ascii="楷体" w:hAnsi="楷体" w:eastAsia="楷体" w:cs="宋体"/>
          <w:sz w:val="24"/>
        </w:rPr>
      </w:pPr>
      <w:r>
        <w:rPr>
          <w:rFonts w:hint="eastAsia" w:ascii="楷体" w:hAnsi="楷体" w:eastAsia="楷体" w:cs="宋体"/>
          <w:sz w:val="24"/>
        </w:rPr>
        <w:t xml:space="preserve">□若需要支付预付款的，则：</w:t>
      </w:r>
      <w:r/>
    </w:p>
    <w:p>
      <w:pPr>
        <w:pStyle w:val="999"/>
        <w:ind w:firstLine="480"/>
        <w:jc w:val="left"/>
        <w:spacing w:before="0" w:beforeAutospacing="0" w:after="0" w:afterAutospacing="0" w:line="360" w:lineRule="auto"/>
        <w:rPr>
          <w:rFonts w:ascii="楷体" w:hAnsi="楷体" w:eastAsia="楷体"/>
        </w:rPr>
      </w:pPr>
      <w:r>
        <w:rPr>
          <w:rFonts w:ascii="楷体" w:hAnsi="楷体" w:eastAsia="楷体"/>
        </w:rPr>
        <w:t xml:space="preserve">1.6.1预付款比例、支付方式、时间详见</w:t>
      </w:r>
      <w:r>
        <w:rPr>
          <w:rFonts w:ascii="楷体" w:hAnsi="楷体" w:eastAsia="楷体"/>
          <w:u w:val="single"/>
        </w:rPr>
        <w:t xml:space="preserve">    </w:t>
      </w:r>
      <w:r>
        <w:rPr>
          <w:rFonts w:hint="eastAsia" w:ascii="楷体" w:hAnsi="楷体" w:eastAsia="楷体"/>
          <w:b/>
          <w:iCs/>
          <w:u w:val="single"/>
        </w:rPr>
        <w:t xml:space="preserve">合同专用</w:t>
      </w:r>
      <w:r>
        <w:rPr>
          <w:rFonts w:hint="eastAsia" w:ascii="楷体" w:hAnsi="楷体" w:eastAsia="楷体"/>
          <w:b/>
          <w:iCs/>
          <w:u w:val="single"/>
          <w:lang w:val="en-US" w:eastAsia="zh-CN"/>
        </w:rPr>
        <w:t xml:space="preserve">条款</w:t>
      </w:r>
      <w:r>
        <w:rPr>
          <w:rFonts w:ascii="楷体" w:hAnsi="楷体" w:eastAsia="楷体"/>
          <w:iCs/>
          <w:u w:val="single"/>
        </w:rPr>
        <w:t xml:space="preserve">1.6.1  </w:t>
      </w:r>
      <w:r>
        <w:rPr>
          <w:rFonts w:ascii="楷体" w:hAnsi="楷体" w:eastAsia="楷体"/>
          <w:u w:val="single"/>
        </w:rPr>
        <w:t xml:space="preserve">      </w:t>
      </w:r>
      <w:r>
        <w:rPr>
          <w:rFonts w:hint="eastAsia" w:ascii="楷体" w:hAnsi="楷体" w:eastAsia="楷体"/>
        </w:rPr>
        <w:t xml:space="preserve">；</w:t>
      </w:r>
      <w:r/>
    </w:p>
    <w:p>
      <w:pPr>
        <w:pStyle w:val="999"/>
        <w:ind w:firstLine="480"/>
        <w:jc w:val="left"/>
        <w:spacing w:before="0" w:beforeAutospacing="0" w:after="0" w:afterAutospacing="0" w:line="360" w:lineRule="auto"/>
        <w:rPr>
          <w:rFonts w:ascii="楷体" w:hAnsi="楷体" w:eastAsia="楷体"/>
          <w:b/>
          <w:bCs/>
        </w:rPr>
      </w:pPr>
      <w:r>
        <w:rPr>
          <w:rFonts w:ascii="楷体" w:hAnsi="楷体" w:eastAsia="楷体"/>
          <w:b/>
          <w:bCs/>
        </w:rPr>
        <w:t xml:space="preserve">1.7</w:t>
      </w:r>
      <w:r>
        <w:rPr>
          <w:rFonts w:hint="eastAsia" w:ascii="楷体" w:hAnsi="楷体" w:eastAsia="楷体"/>
          <w:b/>
          <w:bCs/>
        </w:rPr>
        <w:t xml:space="preserve">资金支付</w:t>
      </w:r>
      <w:r/>
    </w:p>
    <w:p>
      <w:pPr>
        <w:pStyle w:val="999"/>
        <w:ind w:firstLine="480"/>
        <w:jc w:val="left"/>
        <w:spacing w:before="0" w:beforeAutospacing="0" w:after="0" w:afterAutospacing="0" w:line="360" w:lineRule="auto"/>
        <w:rPr>
          <w:rFonts w:ascii="楷体" w:hAnsi="楷体" w:eastAsia="楷体"/>
        </w:rPr>
      </w:pPr>
      <w:r>
        <w:rPr>
          <w:rFonts w:ascii="楷体" w:hAnsi="楷体" w:eastAsia="楷体"/>
        </w:rPr>
        <w:t xml:space="preserve">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ind w:firstLine="480"/>
        <w:jc w:val="left"/>
        <w:spacing w:line="560" w:lineRule="exact"/>
        <w:rPr>
          <w:rFonts w:ascii="楷体" w:hAnsi="楷体" w:eastAsia="楷体" w:cs="宋体"/>
          <w:sz w:val="24"/>
        </w:rPr>
        <w:outlineLvl w:val="0"/>
      </w:pPr>
      <w:r/>
      <w:bookmarkStart w:id="53" w:name="_Toc9358"/>
      <w:r>
        <w:rPr>
          <w:rFonts w:ascii="楷体" w:hAnsi="楷体" w:eastAsia="楷体" w:cs="宋体"/>
          <w:sz w:val="24"/>
        </w:rPr>
        <w:t xml:space="preserve">1.7.2资金支付的方式、时间和条件详见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1.7.2</w:t>
      </w:r>
      <w:r>
        <w:rPr>
          <w:rFonts w:hint="eastAsia" w:ascii="楷体" w:hAnsi="楷体" w:eastAsia="楷体" w:cs="宋体"/>
          <w:iCs/>
          <w:sz w:val="24"/>
        </w:rPr>
        <w:t xml:space="preserve">。</w:t>
      </w:r>
      <w:bookmarkEnd w:id="53"/>
      <w:r/>
      <w:r/>
    </w:p>
    <w:p>
      <w:pPr>
        <w:ind w:firstLine="482"/>
        <w:jc w:val="left"/>
        <w:spacing w:line="560" w:lineRule="exact"/>
        <w:rPr>
          <w:rFonts w:ascii="楷体" w:hAnsi="楷体" w:eastAsia="楷体" w:cs="宋体"/>
          <w:b/>
          <w:sz w:val="24"/>
        </w:rPr>
        <w:outlineLvl w:val="0"/>
      </w:pPr>
      <w:r/>
      <w:bookmarkStart w:id="54" w:name="_Toc19304"/>
      <w:r/>
      <w:bookmarkStart w:id="55" w:name="_Toc32071"/>
      <w:r/>
      <w:bookmarkStart w:id="56" w:name="_Toc831"/>
      <w:r/>
      <w:bookmarkStart w:id="57" w:name="_Toc2846"/>
      <w:r>
        <w:rPr>
          <w:rFonts w:ascii="楷体" w:hAnsi="楷体" w:eastAsia="楷体" w:cs="宋体"/>
          <w:b/>
          <w:sz w:val="24"/>
        </w:rPr>
        <w:t xml:space="preserve">1.8</w:t>
      </w:r>
      <w:r>
        <w:rPr>
          <w:rFonts w:hint="eastAsia" w:ascii="楷体" w:hAnsi="楷体" w:eastAsia="楷体" w:cs="宋体"/>
          <w:b/>
          <w:sz w:val="24"/>
        </w:rPr>
        <w:t xml:space="preserve">货物（服务）交付期限、地点和方式</w:t>
      </w:r>
      <w:bookmarkEnd w:id="54"/>
      <w:r/>
      <w:bookmarkEnd w:id="55"/>
      <w:r/>
      <w:bookmarkEnd w:id="56"/>
      <w:r/>
      <w:bookmarkEnd w:id="57"/>
      <w:r/>
      <w:r/>
    </w:p>
    <w:p>
      <w:pPr>
        <w:ind w:firstLine="480"/>
        <w:jc w:val="left"/>
        <w:spacing w:line="560" w:lineRule="exact"/>
        <w:rPr>
          <w:rFonts w:ascii="楷体" w:hAnsi="楷体" w:eastAsia="楷体" w:cs="宋体"/>
          <w:sz w:val="24"/>
          <w:u w:val="single"/>
        </w:rPr>
      </w:pPr>
      <w:r>
        <w:rPr>
          <w:rFonts w:ascii="楷体" w:hAnsi="楷体" w:eastAsia="楷体" w:cs="宋体"/>
          <w:sz w:val="24"/>
        </w:rPr>
        <w:t xml:space="preserve">1.8.1 </w:t>
      </w:r>
      <w:r>
        <w:rPr>
          <w:rFonts w:hint="eastAsia" w:ascii="楷体" w:hAnsi="楷体" w:eastAsia="楷体" w:cs="宋体"/>
          <w:sz w:val="24"/>
        </w:rPr>
        <w:t xml:space="preserve">交付期限：</w:t>
      </w:r>
      <w:bookmarkStart w:id="58" w:name="_Hlk134193824"/>
      <w:r>
        <w:rPr>
          <w:rFonts w:hint="eastAsia" w:ascii="楷体" w:hAnsi="楷体" w:eastAsia="楷体" w:cs="宋体"/>
          <w:sz w:val="24"/>
        </w:rPr>
        <w:t xml:space="preserve">详见</w:t>
      </w:r>
      <w:bookmarkEnd w:id="58"/>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1.8.1</w:t>
      </w:r>
      <w:r>
        <w:rPr>
          <w:rFonts w:hint="eastAsia" w:ascii="楷体" w:hAnsi="楷体" w:eastAsia="楷体" w:cs="宋体"/>
          <w:iCs/>
          <w:sz w:val="24"/>
        </w:rPr>
        <w:t xml:space="preserve">；</w:t>
      </w:r>
      <w:r/>
    </w:p>
    <w:p>
      <w:pPr>
        <w:ind w:firstLine="480"/>
        <w:jc w:val="left"/>
        <w:spacing w:line="560" w:lineRule="exact"/>
        <w:rPr>
          <w:rFonts w:ascii="楷体" w:hAnsi="楷体" w:eastAsia="楷体" w:cs="宋体"/>
          <w:sz w:val="24"/>
        </w:rPr>
      </w:pPr>
      <w:r>
        <w:rPr>
          <w:rFonts w:ascii="楷体" w:hAnsi="楷体" w:eastAsia="楷体" w:cs="宋体"/>
          <w:sz w:val="24"/>
        </w:rPr>
        <w:t xml:space="preserve">1.8.2 </w:t>
      </w:r>
      <w:r>
        <w:rPr>
          <w:rFonts w:hint="eastAsia" w:ascii="楷体" w:hAnsi="楷体" w:eastAsia="楷体" w:cs="宋体"/>
          <w:sz w:val="24"/>
        </w:rPr>
        <w:t xml:space="preserve">交付地点：详见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1.8.2</w:t>
      </w:r>
      <w:r>
        <w:rPr>
          <w:rFonts w:hint="eastAsia" w:ascii="楷体" w:hAnsi="楷体" w:eastAsia="楷体" w:cs="宋体"/>
          <w:iCs/>
          <w:sz w:val="24"/>
        </w:rPr>
        <w:t xml:space="preserve">；</w:t>
      </w:r>
      <w:r/>
    </w:p>
    <w:p>
      <w:pPr>
        <w:ind w:firstLine="480"/>
        <w:jc w:val="left"/>
        <w:spacing w:line="560" w:lineRule="exact"/>
        <w:rPr>
          <w:rFonts w:ascii="楷体" w:hAnsi="楷体" w:eastAsia="楷体" w:cs="宋体"/>
          <w:sz w:val="24"/>
        </w:rPr>
      </w:pPr>
      <w:r>
        <w:rPr>
          <w:rFonts w:ascii="楷体" w:hAnsi="楷体" w:eastAsia="楷体" w:cs="宋体"/>
          <w:sz w:val="24"/>
        </w:rPr>
        <w:t xml:space="preserve">1.8.3 </w:t>
      </w:r>
      <w:r>
        <w:rPr>
          <w:rFonts w:hint="eastAsia" w:ascii="楷体" w:hAnsi="楷体" w:eastAsia="楷体" w:cs="宋体"/>
          <w:sz w:val="24"/>
        </w:rPr>
        <w:t xml:space="preserve">交付方式：详见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1.8.3</w:t>
      </w:r>
      <w:r>
        <w:rPr>
          <w:rFonts w:hint="eastAsia" w:ascii="楷体" w:hAnsi="楷体" w:eastAsia="楷体" w:cs="宋体"/>
          <w:iCs/>
          <w:sz w:val="24"/>
        </w:rPr>
        <w:t xml:space="preserve">。</w:t>
      </w:r>
      <w:r/>
    </w:p>
    <w:p>
      <w:pPr>
        <w:ind w:firstLine="482"/>
        <w:jc w:val="left"/>
        <w:spacing w:line="560" w:lineRule="exact"/>
        <w:rPr>
          <w:rFonts w:ascii="楷体" w:hAnsi="楷体" w:eastAsia="楷体" w:cs="宋体"/>
          <w:b/>
          <w:sz w:val="24"/>
        </w:rPr>
        <w:outlineLvl w:val="0"/>
      </w:pPr>
      <w:r/>
      <w:bookmarkStart w:id="59" w:name="_Toc19554"/>
      <w:r/>
      <w:bookmarkStart w:id="60" w:name="_Toc11144"/>
      <w:r/>
      <w:bookmarkStart w:id="61" w:name="_Toc27250"/>
      <w:r/>
      <w:bookmarkStart w:id="62" w:name="_Toc21423"/>
      <w:r>
        <w:rPr>
          <w:rFonts w:ascii="楷体" w:hAnsi="楷体" w:eastAsia="楷体" w:cs="宋体"/>
          <w:b/>
          <w:sz w:val="24"/>
        </w:rPr>
        <w:t xml:space="preserve">1.9</w:t>
      </w:r>
      <w:r>
        <w:rPr>
          <w:rFonts w:hint="eastAsia" w:ascii="楷体" w:hAnsi="楷体" w:eastAsia="楷体" w:cs="宋体"/>
          <w:b/>
          <w:sz w:val="24"/>
        </w:rPr>
        <w:t xml:space="preserve">违约责任</w:t>
      </w:r>
      <w:bookmarkEnd w:id="59"/>
      <w:r/>
      <w:bookmarkEnd w:id="60"/>
      <w:r/>
      <w:bookmarkEnd w:id="61"/>
      <w:r/>
      <w:bookmarkEnd w:id="62"/>
      <w:r/>
      <w:r/>
    </w:p>
    <w:p>
      <w:pPr>
        <w:ind w:firstLine="480"/>
        <w:jc w:val="left"/>
        <w:spacing w:line="560" w:lineRule="exact"/>
        <w:rPr>
          <w:rFonts w:ascii="楷体" w:hAnsi="楷体" w:eastAsia="楷体" w:cs="宋体"/>
          <w:sz w:val="24"/>
        </w:rPr>
      </w:pPr>
      <w:r>
        <w:rPr>
          <w:rFonts w:ascii="楷体" w:hAnsi="楷体" w:eastAsia="楷体" w:cs="宋体"/>
          <w:sz w:val="24"/>
        </w:rPr>
        <w:t xml:space="preserve">1.9.1 </w:t>
      </w:r>
      <w:r>
        <w:rPr>
          <w:rFonts w:hint="eastAsia" w:ascii="楷体" w:hAnsi="楷体" w:eastAsia="楷体" w:cs="宋体"/>
          <w:sz w:val="24"/>
        </w:rPr>
        <w:t xml:space="preserve">除不可抗力外，如果乙方没有按照本合同约定的期限、地点和方式交付货物或服务，那么甲方可要求乙方支付违约金，每延迟一日，违约金按合同金额的</w:t>
      </w:r>
      <w:r>
        <w:rPr>
          <w:rFonts w:hint="eastAsia" w:ascii="楷体" w:hAnsi="楷体" w:eastAsia="楷体" w:cs="宋体"/>
          <w:sz w:val="24"/>
          <w:u w:val="single"/>
          <w:lang w:val="en-US" w:eastAsia="zh-CN"/>
        </w:rPr>
        <w:t xml:space="preserve">1</w:t>
      </w:r>
      <w:r>
        <w:rPr>
          <w:rFonts w:ascii="楷体" w:hAnsi="楷体" w:eastAsia="楷体" w:cs="宋体"/>
          <w:sz w:val="24"/>
        </w:rPr>
        <w:t xml:space="preserve">%</w:t>
      </w:r>
      <w:r>
        <w:rPr>
          <w:rFonts w:hint="eastAsia" w:ascii="楷体" w:hAnsi="楷体" w:eastAsia="楷体" w:cs="宋体"/>
          <w:sz w:val="24"/>
        </w:rPr>
        <w:t xml:space="preserve">计算，最高限额为本合同金额的</w:t>
      </w:r>
      <w:r>
        <w:rPr>
          <w:rFonts w:hint="eastAsia" w:ascii="楷体" w:hAnsi="楷体" w:eastAsia="楷体" w:cs="宋体"/>
          <w:sz w:val="24"/>
          <w:u w:val="single"/>
          <w:lang w:val="en-US" w:eastAsia="zh-CN"/>
        </w:rPr>
        <w:t xml:space="preserve">10</w:t>
      </w:r>
      <w:r>
        <w:rPr>
          <w:rFonts w:ascii="楷体" w:hAnsi="楷体" w:eastAsia="楷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560" w:lineRule="exact"/>
        <w:rPr>
          <w:rFonts w:ascii="楷体" w:hAnsi="楷体" w:eastAsia="楷体" w:cs="宋体"/>
          <w:sz w:val="24"/>
        </w:rPr>
      </w:pPr>
      <w:r>
        <w:rPr>
          <w:rFonts w:ascii="楷体" w:hAnsi="楷体" w:eastAsia="楷体" w:cs="宋体"/>
          <w:sz w:val="24"/>
        </w:rPr>
        <w:t xml:space="preserve">1.9.</w:t>
      </w:r>
      <w:r>
        <w:rPr>
          <w:rFonts w:hint="eastAsia" w:ascii="楷体" w:hAnsi="楷体" w:eastAsia="楷体" w:cs="宋体"/>
          <w:sz w:val="24"/>
          <w:lang w:val="en-US" w:eastAsia="zh-CN"/>
        </w:rPr>
        <w:t xml:space="preserve">2</w:t>
      </w:r>
      <w:r>
        <w:rPr>
          <w:rFonts w:hint="eastAsia" w:ascii="楷体" w:hAnsi="楷体" w:eastAsia="楷体" w:cs="宋体"/>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ascii="楷体" w:hAnsi="楷体" w:eastAsia="楷体" w:cs="宋体"/>
          <w:sz w:val="24"/>
        </w:rPr>
      </w:pPr>
      <w:r>
        <w:rPr>
          <w:rFonts w:ascii="楷体" w:hAnsi="楷体" w:eastAsia="楷体" w:cs="宋体"/>
          <w:sz w:val="24"/>
        </w:rPr>
        <w:t xml:space="preserve">1.9.</w:t>
      </w:r>
      <w:r>
        <w:rPr>
          <w:rFonts w:hint="eastAsia" w:ascii="楷体" w:hAnsi="楷体" w:eastAsia="楷体" w:cs="宋体"/>
          <w:sz w:val="24"/>
          <w:lang w:val="en-US" w:eastAsia="zh-CN"/>
        </w:rPr>
        <w:t xml:space="preserve">3</w:t>
      </w:r>
      <w:r>
        <w:rPr>
          <w:rFonts w:hint="eastAsia" w:ascii="楷体" w:hAnsi="楷体" w:eastAsia="楷体" w:cs="宋体"/>
          <w:sz w:val="24"/>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ascii="楷体" w:hAnsi="楷体" w:eastAsia="楷体" w:cs="宋体"/>
          <w:sz w:val="24"/>
        </w:rPr>
      </w:pPr>
      <w:r>
        <w:rPr>
          <w:rFonts w:ascii="楷体" w:hAnsi="楷体" w:eastAsia="楷体" w:cs="宋体"/>
          <w:sz w:val="24"/>
        </w:rPr>
        <w:t xml:space="preserve">1.9.</w:t>
      </w:r>
      <w:r>
        <w:rPr>
          <w:rFonts w:hint="eastAsia" w:ascii="楷体" w:hAnsi="楷体" w:eastAsia="楷体" w:cs="宋体"/>
          <w:sz w:val="24"/>
          <w:lang w:val="en-US" w:eastAsia="zh-CN"/>
        </w:rPr>
        <w:t xml:space="preserve">4</w:t>
      </w:r>
      <w:r>
        <w:rPr>
          <w:rFonts w:ascii="楷体" w:hAnsi="楷体" w:eastAsia="楷体" w:cs="宋体"/>
          <w:sz w:val="24"/>
        </w:rPr>
        <w:t xml:space="preserve">如果出现政府采购监督管理部门在处理投诉事项期间，书面通知甲方暂停采购</w:t>
      </w:r>
      <w:r>
        <w:rPr>
          <w:rFonts w:hint="eastAsia" w:ascii="楷体" w:hAnsi="楷体" w:eastAsia="楷体" w:cs="宋体"/>
          <w:sz w:val="24"/>
        </w:rPr>
        <w:t xml:space="preserve">活动的情形，或者询问或质疑事项可能影响中标或者成交结果的，导致甲方中止履行合同的情形，均不视为甲方违约。</w:t>
      </w:r>
      <w:r/>
    </w:p>
    <w:p>
      <w:pPr>
        <w:ind w:left="-420" w:right="-420" w:firstLine="960"/>
        <w:jc w:val="left"/>
        <w:spacing w:line="560" w:lineRule="exact"/>
        <w:rPr>
          <w:rFonts w:ascii="楷体" w:hAnsi="楷体" w:eastAsia="楷体" w:cs="宋体"/>
        </w:rPr>
      </w:pPr>
      <w:r>
        <w:rPr>
          <w:rFonts w:ascii="楷体" w:hAnsi="楷体" w:eastAsia="楷体" w:cs="宋体"/>
          <w:sz w:val="24"/>
        </w:rPr>
        <w:t xml:space="preserve">1.9.</w:t>
      </w:r>
      <w:r>
        <w:rPr>
          <w:rFonts w:hint="eastAsia" w:ascii="楷体" w:hAnsi="楷体" w:eastAsia="楷体" w:cs="宋体"/>
          <w:sz w:val="24"/>
          <w:lang w:val="en-US" w:eastAsia="zh-CN"/>
        </w:rPr>
        <w:t xml:space="preserve">5</w:t>
      </w:r>
      <w:r>
        <w:rPr>
          <w:rFonts w:ascii="楷体" w:hAnsi="楷体" w:eastAsia="楷体" w:cs="宋体"/>
          <w:sz w:val="24"/>
        </w:rPr>
        <w:t xml:space="preserve">违约责任</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1.9.6</w:t>
      </w:r>
      <w:r>
        <w:rPr>
          <w:rFonts w:hint="eastAsia" w:ascii="楷体" w:hAnsi="楷体" w:eastAsia="楷体" w:cs="宋体"/>
          <w:sz w:val="24"/>
        </w:rPr>
        <w:t xml:space="preserve">约定其他责任的，从其约定。</w:t>
      </w:r>
      <w:r/>
    </w:p>
    <w:p>
      <w:pPr>
        <w:ind w:firstLine="482"/>
        <w:jc w:val="left"/>
        <w:spacing w:line="560" w:lineRule="exact"/>
        <w:rPr>
          <w:rFonts w:ascii="楷体" w:hAnsi="楷体" w:eastAsia="楷体" w:cs="宋体"/>
          <w:b/>
          <w:sz w:val="24"/>
        </w:rPr>
        <w:outlineLvl w:val="0"/>
      </w:pPr>
      <w:r/>
      <w:bookmarkStart w:id="63" w:name="_Toc28375"/>
      <w:r/>
      <w:bookmarkStart w:id="64" w:name="_Toc16021"/>
      <w:r/>
      <w:bookmarkStart w:id="65" w:name="_Toc11210"/>
      <w:r/>
      <w:bookmarkStart w:id="66" w:name="_Toc15583"/>
      <w:r>
        <w:rPr>
          <w:rFonts w:ascii="楷体" w:hAnsi="楷体" w:eastAsia="楷体" w:cs="宋体"/>
          <w:b/>
          <w:sz w:val="24"/>
        </w:rPr>
        <w:t xml:space="preserve">1.10</w:t>
      </w:r>
      <w:r>
        <w:rPr>
          <w:rFonts w:hint="eastAsia" w:ascii="楷体" w:hAnsi="楷体" w:eastAsia="楷体" w:cs="宋体"/>
          <w:b/>
          <w:sz w:val="24"/>
        </w:rPr>
        <w:t xml:space="preserve">合同争议的解决</w:t>
      </w:r>
      <w:bookmarkEnd w:id="63"/>
      <w:r/>
      <w:bookmarkEnd w:id="64"/>
      <w:r/>
      <w:bookmarkEnd w:id="65"/>
      <w:r/>
      <w:bookmarkEnd w:id="66"/>
      <w:r/>
      <w:r/>
    </w:p>
    <w:p>
      <w:pPr>
        <w:ind w:firstLine="480"/>
        <w:jc w:val="left"/>
        <w:spacing w:line="560" w:lineRule="exact"/>
        <w:rPr>
          <w:rFonts w:ascii="楷体" w:hAnsi="楷体" w:eastAsia="楷体" w:cs="宋体"/>
          <w:sz w:val="24"/>
        </w:rPr>
      </w:pPr>
      <w:r>
        <w:rPr>
          <w:rFonts w:ascii="楷体" w:hAnsi="楷体" w:eastAsia="楷体" w:cs="宋体"/>
          <w:sz w:val="24"/>
        </w:rPr>
        <w:t xml:space="preserve">1.10.1本合同履行过程中发生的任何争议，双方当事人均可通过和解或者调解解决；不愿和解、调解或者和解、调解不成的，向</w:t>
      </w:r>
      <w:r>
        <w:rPr>
          <w:rFonts w:hint="eastAsia" w:ascii="楷体" w:hAnsi="楷体" w:eastAsia="楷体" w:cs="宋体"/>
          <w:b/>
          <w:sz w:val="24"/>
        </w:rPr>
        <w:t xml:space="preserve">甲方所在地</w:t>
      </w:r>
      <w:r>
        <w:rPr>
          <w:rFonts w:hint="eastAsia" w:ascii="楷体" w:hAnsi="楷体" w:eastAsia="楷体" w:cs="宋体"/>
          <w:sz w:val="24"/>
        </w:rPr>
        <w:t xml:space="preserve">人民法院起诉。</w:t>
      </w:r>
      <w:r/>
    </w:p>
    <w:p>
      <w:pPr>
        <w:ind w:firstLine="480"/>
        <w:jc w:val="left"/>
        <w:spacing w:line="560" w:lineRule="exact"/>
        <w:rPr>
          <w:rFonts w:ascii="楷体" w:hAnsi="楷体" w:eastAsia="楷体" w:cs="宋体"/>
          <w:sz w:val="24"/>
        </w:rPr>
      </w:pPr>
      <w:r>
        <w:rPr>
          <w:rFonts w:ascii="楷体" w:hAnsi="楷体" w:eastAsia="楷体" w:cs="宋体"/>
          <w:sz w:val="24"/>
        </w:rPr>
        <w:t xml:space="preserve">1.10.2如对任何争议向人民法院提起诉讼，除争议事项或争议事项所涉及的条款外，双方应继续履行本合同项下的其它义务。</w:t>
      </w:r>
      <w:r/>
    </w:p>
    <w:p>
      <w:pPr>
        <w:ind w:firstLine="480"/>
        <w:jc w:val="left"/>
        <w:spacing w:line="560" w:lineRule="exact"/>
        <w:rPr>
          <w:rFonts w:ascii="楷体" w:hAnsi="楷体" w:eastAsia="楷体" w:cs="宋体"/>
          <w:sz w:val="24"/>
        </w:rPr>
      </w:pPr>
      <w:r>
        <w:rPr>
          <w:rFonts w:ascii="楷体" w:hAnsi="楷体" w:eastAsia="楷体" w:cs="宋体"/>
          <w:sz w:val="24"/>
        </w:rPr>
        <w:t xml:space="preserve">1.11</w:t>
      </w:r>
      <w:r>
        <w:rPr>
          <w:rFonts w:hint="eastAsia" w:ascii="楷体" w:hAnsi="楷体" w:eastAsia="楷体" w:cs="宋体"/>
          <w:sz w:val="24"/>
        </w:rPr>
        <w:t xml:space="preserve">合同生效及其他</w:t>
      </w:r>
      <w:r/>
    </w:p>
    <w:p>
      <w:pPr>
        <w:ind w:firstLine="480"/>
        <w:jc w:val="left"/>
        <w:spacing w:line="560" w:lineRule="exact"/>
        <w:rPr>
          <w:rFonts w:ascii="楷体" w:hAnsi="楷体" w:eastAsia="楷体" w:cs="宋体"/>
          <w:sz w:val="24"/>
        </w:rPr>
      </w:pPr>
      <w:r>
        <w:rPr>
          <w:rFonts w:ascii="楷体" w:hAnsi="楷体" w:eastAsia="楷体" w:cs="宋体"/>
          <w:sz w:val="24"/>
        </w:rPr>
        <w:t xml:space="preserve">1.11.1本合同自双方当事人盖章时生效。</w:t>
      </w:r>
      <w:r/>
    </w:p>
    <w:p>
      <w:pPr>
        <w:ind w:firstLine="480"/>
        <w:jc w:val="left"/>
        <w:spacing w:line="560" w:lineRule="exact"/>
        <w:widowControl/>
        <w:rPr>
          <w:rFonts w:ascii="楷体" w:hAnsi="楷体" w:eastAsia="楷体"/>
        </w:rPr>
      </w:pPr>
      <w:r>
        <w:rPr>
          <w:rFonts w:ascii="楷体" w:hAnsi="楷体" w:eastAsia="楷体" w:cs="宋体"/>
          <w:sz w:val="24"/>
          <w:lang w:bidi="ar"/>
        </w:rPr>
        <w:t xml:space="preserve">1.11.2本合同未尽事宜，遵照《中华人民共和国民法典》有关条文执行。 </w:t>
      </w:r>
      <w:r/>
    </w:p>
    <w:p>
      <w:pPr>
        <w:jc w:val="left"/>
        <w:spacing w:line="560" w:lineRule="exact"/>
        <w:rPr>
          <w:rFonts w:ascii="楷体" w:hAnsi="楷体" w:eastAsia="楷体" w:cs="宋体"/>
          <w:sz w:val="24"/>
          <w:lang w:val="zh-CN"/>
        </w:rPr>
      </w:pPr>
      <w:r>
        <w:rPr>
          <w:rFonts w:hint="eastAsia" w:ascii="楷体" w:hAnsi="楷体" w:eastAsia="楷体" w:cs="宋体"/>
          <w:b/>
          <w:sz w:val="24"/>
          <w:lang w:val="zh-CN"/>
        </w:rPr>
        <w:t xml:space="preserve">甲方（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w:t>
      </w:r>
      <w:r>
        <w:rPr>
          <w:rFonts w:ascii="楷体" w:hAnsi="楷体" w:eastAsia="楷体" w:cs="宋体"/>
          <w:sz w:val="24"/>
          <w:lang w:val="zh-CN"/>
        </w:rPr>
        <w:t xml:space="preserve">                           </w:t>
      </w:r>
      <w:r>
        <w:rPr>
          <w:rFonts w:hint="eastAsia" w:ascii="楷体" w:hAnsi="楷体" w:eastAsia="楷体" w:cs="宋体"/>
          <w:b/>
          <w:sz w:val="24"/>
          <w:lang w:val="zh-CN"/>
        </w:rPr>
        <w:t xml:space="preserve">乙方（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w:t>
      </w:r>
      <w:r/>
    </w:p>
    <w:p>
      <w:pPr>
        <w:jc w:val="left"/>
        <w:spacing w:line="560" w:lineRule="exact"/>
        <w:rPr>
          <w:rFonts w:ascii="楷体" w:hAnsi="楷体" w:eastAsia="楷体" w:cs="宋体"/>
          <w:sz w:val="24"/>
          <w:lang w:val="zh-CN"/>
        </w:rPr>
      </w:pPr>
      <w:r>
        <w:rPr>
          <w:rFonts w:hint="eastAsia" w:ascii="楷体" w:hAnsi="楷体" w:eastAsia="楷体" w:cs="宋体"/>
          <w:sz w:val="24"/>
          <w:lang w:val="zh-CN"/>
        </w:rPr>
        <w:t xml:space="preserve">统一社会信用代码：</w:t>
      </w:r>
      <w:r>
        <w:rPr>
          <w:rFonts w:ascii="楷体" w:hAnsi="楷体" w:eastAsia="楷体" w:cs="宋体"/>
          <w:sz w:val="24"/>
          <w:lang w:val="zh-CN"/>
        </w:rPr>
        <w:t xml:space="preserve">                </w:t>
      </w:r>
      <w:r>
        <w:rPr>
          <w:rFonts w:hint="eastAsia" w:ascii="楷体" w:hAnsi="楷体" w:eastAsia="楷体" w:cs="宋体"/>
          <w:sz w:val="24"/>
          <w:lang w:val="zh-CN"/>
        </w:rPr>
        <w:t xml:space="preserve">统一社会信用代码或身份证号码（乙方为自然人）：</w:t>
      </w:r>
      <w:r/>
    </w:p>
    <w:p>
      <w:pPr>
        <w:jc w:val="left"/>
        <w:spacing w:line="560" w:lineRule="exact"/>
        <w:rPr>
          <w:rFonts w:ascii="楷体" w:hAnsi="楷体" w:eastAsia="楷体" w:cs="宋体"/>
          <w:sz w:val="24"/>
          <w:lang w:val="zh-CN"/>
        </w:rPr>
      </w:pPr>
      <w:r>
        <w:rPr>
          <w:rFonts w:hint="eastAsia" w:ascii="楷体" w:hAnsi="楷体" w:eastAsia="楷体" w:cs="宋体"/>
          <w:sz w:val="24"/>
          <w:lang w:val="zh-CN"/>
        </w:rPr>
        <w:t xml:space="preserve">法定代表人或</w:t>
      </w:r>
      <w:r>
        <w:rPr>
          <w:rFonts w:ascii="楷体" w:hAnsi="楷体" w:eastAsia="楷体" w:cs="宋体"/>
          <w:sz w:val="24"/>
          <w:lang w:val="zh-CN"/>
        </w:rPr>
        <w:t xml:space="preserve">                             </w:t>
      </w:r>
      <w:r>
        <w:rPr>
          <w:rFonts w:hint="eastAsia" w:ascii="楷体" w:hAnsi="楷体" w:eastAsia="楷体" w:cs="宋体"/>
          <w:sz w:val="24"/>
          <w:lang w:val="zh-CN"/>
        </w:rPr>
        <w:t xml:space="preserve">法定代表人</w:t>
      </w:r>
      <w:r/>
    </w:p>
    <w:p>
      <w:pPr>
        <w:jc w:val="left"/>
        <w:spacing w:line="560" w:lineRule="exact"/>
        <w:rPr>
          <w:rFonts w:ascii="楷体" w:hAnsi="楷体" w:eastAsia="楷体" w:cs="宋体"/>
          <w:sz w:val="24"/>
          <w:lang w:val="zh-CN"/>
        </w:rPr>
      </w:pPr>
      <w:r>
        <w:rPr>
          <w:rFonts w:hint="eastAsia" w:ascii="楷体" w:hAnsi="楷体" w:eastAsia="楷体" w:cs="宋体"/>
          <w:sz w:val="24"/>
          <w:lang w:val="zh-CN"/>
        </w:rPr>
        <w:t xml:space="preserve">授权代表姓名：</w:t>
      </w:r>
      <w:r>
        <w:rPr>
          <w:rFonts w:ascii="楷体" w:hAnsi="楷体" w:eastAsia="楷体" w:cs="宋体"/>
          <w:sz w:val="24"/>
          <w:lang w:val="zh-CN"/>
        </w:rPr>
        <w:t xml:space="preserve">                           或授权代表姓名: </w:t>
      </w:r>
      <w:r/>
    </w:p>
    <w:p>
      <w:pPr>
        <w:jc w:val="left"/>
        <w:spacing w:line="560" w:lineRule="exact"/>
        <w:rPr>
          <w:rFonts w:ascii="楷体" w:hAnsi="楷体" w:eastAsia="楷体" w:cs="宋体"/>
          <w:sz w:val="24"/>
          <w:lang w:val="zh-CN"/>
        </w:rPr>
      </w:pPr>
      <w:r>
        <w:rPr>
          <w:rFonts w:hint="eastAsia" w:ascii="楷体" w:hAnsi="楷体" w:eastAsia="楷体" w:cs="宋体"/>
          <w:sz w:val="24"/>
          <w:lang w:val="zh-CN"/>
        </w:rPr>
        <w:t xml:space="preserve">约定送达地址：</w:t>
      </w:r>
      <w:r>
        <w:rPr>
          <w:rFonts w:ascii="楷体" w:hAnsi="楷体" w:eastAsia="楷体" w:cs="宋体"/>
          <w:sz w:val="24"/>
          <w:lang w:val="zh-CN"/>
        </w:rPr>
        <w:t xml:space="preserve">                           </w:t>
      </w:r>
      <w:r>
        <w:rPr>
          <w:rFonts w:hint="eastAsia" w:ascii="楷体" w:hAnsi="楷体" w:eastAsia="楷体" w:cs="宋体"/>
          <w:sz w:val="24"/>
          <w:lang w:val="zh-CN"/>
        </w:rPr>
        <w:t xml:space="preserve">约定送达地址：</w:t>
      </w:r>
      <w:r/>
    </w:p>
    <w:p>
      <w:pPr>
        <w:jc w:val="left"/>
        <w:rPr>
          <w:rFonts w:ascii="楷体" w:hAnsi="楷体" w:eastAsia="楷体" w:cs="宋体"/>
          <w:color w:val="ff0000"/>
          <w:sz w:val="24"/>
        </w:rPr>
      </w:pPr>
      <w:r>
        <w:rPr>
          <w:rFonts w:ascii="楷体" w:hAnsi="楷体" w:eastAsia="楷体" w:cs="宋体"/>
          <w:color w:val="ff0000"/>
          <w:sz w:val="24"/>
        </w:rPr>
      </w:r>
      <w:r/>
    </w:p>
    <w:p>
      <w:pPr>
        <w:jc w:val="left"/>
        <w:rPr>
          <w:rFonts w:ascii="楷体" w:hAnsi="楷体" w:eastAsia="楷体" w:cs="宋体"/>
          <w:b/>
          <w:sz w:val="24"/>
        </w:rPr>
      </w:pPr>
      <w:r>
        <w:rPr>
          <w:rFonts w:ascii="楷体" w:hAnsi="楷体" w:eastAsia="楷体" w:cs="宋体"/>
          <w:b/>
          <w:sz w:val="24"/>
        </w:rPr>
      </w:r>
      <w:r/>
    </w:p>
    <w:p>
      <w:pPr>
        <w:jc w:val="left"/>
        <w:spacing w:line="560" w:lineRule="exact"/>
        <w:rPr>
          <w:rFonts w:ascii="楷体" w:hAnsi="楷体" w:eastAsia="楷体" w:cs="宋体"/>
          <w:bCs/>
          <w:sz w:val="28"/>
          <w:szCs w:val="28"/>
        </w:rPr>
      </w:pPr>
      <w:r>
        <w:rPr>
          <w:rFonts w:ascii="楷体" w:hAnsi="楷体" w:eastAsia="楷体" w:cs="宋体"/>
          <w:b/>
          <w:sz w:val="28"/>
          <w:szCs w:val="28"/>
        </w:rPr>
        <w:t xml:space="preserve"> </w:t>
      </w:r>
      <w:r>
        <w:rPr>
          <w:rFonts w:ascii="楷体" w:hAnsi="楷体" w:eastAsia="楷体" w:cs="宋体"/>
          <w:bCs/>
          <w:sz w:val="28"/>
          <w:szCs w:val="28"/>
        </w:rPr>
        <w:t xml:space="preserve">               </w:t>
      </w:r>
      <w:r/>
    </w:p>
    <w:p>
      <w:pPr>
        <w:ind w:right="560"/>
        <w:jc w:val="left"/>
        <w:spacing w:line="560" w:lineRule="exact"/>
        <w:rPr>
          <w:rFonts w:ascii="楷体" w:hAnsi="楷体" w:eastAsia="楷体" w:cs="宋体"/>
          <w:bCs/>
          <w:sz w:val="28"/>
          <w:szCs w:val="28"/>
        </w:rPr>
      </w:pPr>
      <w:r>
        <w:rPr>
          <w:rFonts w:ascii="楷体" w:hAnsi="楷体" w:eastAsia="楷体" w:cs="宋体"/>
          <w:bCs/>
          <w:sz w:val="28"/>
          <w:szCs w:val="28"/>
        </w:rPr>
        <w:t xml:space="preserve">                                 </w:t>
      </w:r>
      <w:r>
        <w:rPr>
          <w:rFonts w:hint="eastAsia" w:ascii="楷体" w:hAnsi="楷体" w:eastAsia="楷体" w:cs="宋体"/>
          <w:bCs/>
          <w:sz w:val="24"/>
          <w:lang w:val="zh-CN"/>
        </w:rPr>
        <w:t xml:space="preserve">签订日期：</w:t>
      </w:r>
      <w:r>
        <w:rPr>
          <w:rFonts w:hint="eastAsia" w:ascii="楷体" w:hAnsi="楷体" w:eastAsia="楷体" w:cs="宋体"/>
          <w:bCs/>
          <w:sz w:val="24"/>
          <w:lang w:val="en-US" w:eastAsia="zh-CN"/>
        </w:rPr>
        <w:t xml:space="preserve">    </w:t>
      </w:r>
      <w:r>
        <w:rPr>
          <w:rFonts w:hint="eastAsia" w:ascii="楷体" w:hAnsi="楷体" w:eastAsia="楷体" w:cs="宋体"/>
          <w:sz w:val="24"/>
        </w:rPr>
        <w:t xml:space="preserve">年</w:t>
      </w:r>
      <w:r>
        <w:rPr>
          <w:rFonts w:hint="eastAsia" w:ascii="楷体" w:hAnsi="楷体" w:eastAsia="楷体" w:cs="宋体"/>
          <w:sz w:val="24"/>
          <w:lang w:val="en-US" w:eastAsia="zh-CN"/>
        </w:rPr>
        <w:t xml:space="preserve">    </w:t>
      </w:r>
      <w:r>
        <w:rPr>
          <w:rFonts w:hint="eastAsia" w:ascii="楷体" w:hAnsi="楷体" w:eastAsia="楷体" w:cs="宋体"/>
          <w:sz w:val="24"/>
        </w:rPr>
        <w:t xml:space="preserve">月</w:t>
      </w:r>
      <w:r>
        <w:rPr>
          <w:rFonts w:hint="eastAsia" w:ascii="楷体" w:hAnsi="楷体" w:eastAsia="楷体" w:cs="宋体"/>
          <w:sz w:val="24"/>
          <w:lang w:val="en-US" w:eastAsia="zh-CN"/>
        </w:rPr>
        <w:t xml:space="preserve">   </w:t>
      </w:r>
      <w:r>
        <w:rPr>
          <w:rFonts w:hint="eastAsia" w:ascii="楷体" w:hAnsi="楷体" w:eastAsia="楷体" w:cs="宋体"/>
          <w:sz w:val="24"/>
        </w:rPr>
        <w:t xml:space="preserve">日</w:t>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hint="eastAsia" w:ascii="楷体" w:hAnsi="楷体" w:eastAsia="楷体" w:cs="宋体"/>
          <w:b/>
          <w:sz w:val="28"/>
          <w:szCs w:val="28"/>
        </w:rPr>
      </w:pPr>
      <w:r>
        <w:rPr>
          <w:rFonts w:hint="eastAsia" w:ascii="楷体" w:hAnsi="楷体" w:eastAsia="楷体" w:cs="宋体"/>
          <w:b/>
          <w:sz w:val="28"/>
          <w:szCs w:val="28"/>
        </w:rPr>
      </w:r>
      <w:r/>
    </w:p>
    <w:p>
      <w:pPr>
        <w:pStyle w:val="997"/>
        <w:ind w:firstLine="482"/>
        <w:jc w:val="center"/>
        <w:spacing w:line="560" w:lineRule="exact"/>
        <w:rPr>
          <w:rFonts w:ascii="楷体" w:hAnsi="楷体" w:eastAsia="楷体" w:cs="宋体"/>
          <w:b/>
          <w:sz w:val="28"/>
          <w:szCs w:val="28"/>
        </w:rPr>
      </w:pPr>
      <w:r>
        <w:rPr>
          <w:rFonts w:hint="eastAsia" w:ascii="楷体" w:hAnsi="楷体" w:eastAsia="楷体" w:cs="宋体"/>
          <w:b/>
          <w:sz w:val="28"/>
          <w:szCs w:val="28"/>
        </w:rPr>
        <w:t xml:space="preserve">第二部分</w:t>
      </w:r>
      <w:r>
        <w:rPr>
          <w:rFonts w:ascii="楷体" w:hAnsi="楷体" w:eastAsia="楷体" w:cs="宋体"/>
          <w:b/>
          <w:sz w:val="28"/>
          <w:szCs w:val="28"/>
        </w:rPr>
        <w:t xml:space="preserve"> </w:t>
      </w:r>
      <w:r>
        <w:rPr>
          <w:rFonts w:hint="eastAsia" w:ascii="楷体" w:hAnsi="楷体" w:eastAsia="楷体" w:cs="宋体"/>
          <w:b/>
          <w:sz w:val="28"/>
          <w:szCs w:val="28"/>
        </w:rPr>
        <w:t xml:space="preserve">合同一般条款</w:t>
      </w:r>
      <w:r/>
    </w:p>
    <w:p>
      <w:pPr>
        <w:ind w:firstLine="482"/>
        <w:jc w:val="left"/>
        <w:spacing w:line="560" w:lineRule="exact"/>
        <w:rPr>
          <w:rFonts w:ascii="楷体" w:hAnsi="楷体" w:eastAsia="楷体" w:cs="宋体"/>
          <w:b/>
          <w:sz w:val="24"/>
        </w:rPr>
        <w:outlineLvl w:val="0"/>
      </w:pPr>
      <w:r/>
      <w:bookmarkStart w:id="67" w:name="_Ref467378404"/>
      <w:r/>
      <w:bookmarkStart w:id="68" w:name="_Ref467379195"/>
      <w:r/>
      <w:bookmarkStart w:id="69" w:name="_Ref467378463"/>
      <w:r/>
      <w:bookmarkStart w:id="70" w:name="_Toc11552"/>
      <w:r/>
      <w:bookmarkStart w:id="71" w:name="_Ref467379094"/>
      <w:r/>
      <w:bookmarkStart w:id="72" w:name="_Ref467379205"/>
      <w:r/>
      <w:bookmarkStart w:id="73" w:name="_Toc19614"/>
      <w:r/>
      <w:bookmarkStart w:id="74" w:name="_Toc487900349"/>
      <w:r/>
      <w:bookmarkStart w:id="75" w:name="_Toc279701240"/>
      <w:r/>
      <w:bookmarkStart w:id="76" w:name="_Ref467379101"/>
      <w:r/>
      <w:bookmarkStart w:id="77" w:name="_Ref467379225"/>
      <w:r/>
      <w:bookmarkStart w:id="78" w:name="_Ref467379214"/>
      <w:r/>
      <w:bookmarkStart w:id="79" w:name="_Ref467379109"/>
      <w:r/>
      <w:bookmarkStart w:id="80" w:name="_Toc16917"/>
      <w:r/>
      <w:bookmarkStart w:id="81" w:name="_Toc28763"/>
      <w:r/>
      <w:bookmarkStart w:id="82" w:name="_Ref467378499"/>
      <w:r/>
      <w:bookmarkStart w:id="83" w:name="_Toc259093669"/>
      <w:r>
        <w:rPr>
          <w:rFonts w:ascii="楷体" w:hAnsi="楷体" w:eastAsia="楷体" w:cs="宋体"/>
          <w:b/>
          <w:sz w:val="24"/>
        </w:rPr>
        <w:t xml:space="preserve">2.1 </w:t>
      </w:r>
      <w:r>
        <w:rPr>
          <w:rFonts w:hint="eastAsia" w:ascii="楷体" w:hAnsi="楷体" w:eastAsia="楷体" w:cs="宋体"/>
          <w:b/>
          <w:sz w:val="24"/>
        </w:rPr>
        <w:t xml:space="preserve">定义</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本合同中的下列词语应按以下内容进行解释：</w:t>
      </w:r>
      <w:r/>
    </w:p>
    <w:p>
      <w:pPr>
        <w:ind w:firstLine="480"/>
        <w:jc w:val="left"/>
        <w:spacing w:line="560" w:lineRule="exact"/>
        <w:rPr>
          <w:rFonts w:ascii="楷体" w:hAnsi="楷体" w:eastAsia="楷体" w:cs="宋体"/>
          <w:sz w:val="24"/>
        </w:rPr>
      </w:pPr>
      <w:r>
        <w:rPr>
          <w:rFonts w:ascii="楷体" w:hAnsi="楷体" w:eastAsia="楷体" w:cs="宋体"/>
          <w:sz w:val="24"/>
        </w:rPr>
        <w:t xml:space="preserve">2.1.1 </w:t>
      </w:r>
      <w:r>
        <w:rPr>
          <w:rFonts w:hint="eastAsia" w:ascii="楷体" w:hAnsi="楷体" w:eastAsia="楷体" w:cs="宋体"/>
          <w:sz w:val="24"/>
        </w:rPr>
        <w:t xml:space="preserve">“合同”系指采购人和中标或成交供应商签订的载明双方当事人所达成的协议，并包括所有的附件、附录和构成合同的其他文件。</w:t>
      </w:r>
      <w:r/>
    </w:p>
    <w:p>
      <w:pPr>
        <w:ind w:firstLine="480"/>
        <w:jc w:val="left"/>
        <w:spacing w:line="560" w:lineRule="exact"/>
        <w:rPr>
          <w:rFonts w:ascii="楷体" w:hAnsi="楷体" w:eastAsia="楷体" w:cs="宋体"/>
          <w:sz w:val="24"/>
        </w:rPr>
      </w:pPr>
      <w:r>
        <w:rPr>
          <w:rFonts w:ascii="楷体" w:hAnsi="楷体" w:eastAsia="楷体" w:cs="宋体"/>
          <w:sz w:val="24"/>
        </w:rPr>
        <w:t xml:space="preserve">2.1.2 </w:t>
      </w:r>
      <w:r>
        <w:rPr>
          <w:rFonts w:hint="eastAsia" w:ascii="楷体" w:hAnsi="楷体" w:eastAsia="楷体" w:cs="宋体"/>
          <w:sz w:val="24"/>
        </w:rPr>
        <w:t xml:space="preserve">“合同价”系指根据合同约定，中标或成交供应商在完全履行合同义务后，采购人应支付给中标或成交供应商的价格。</w:t>
      </w:r>
      <w:r/>
    </w:p>
    <w:p>
      <w:pPr>
        <w:ind w:firstLine="480"/>
        <w:jc w:val="left"/>
        <w:spacing w:line="560" w:lineRule="exact"/>
        <w:rPr>
          <w:rFonts w:ascii="楷体" w:hAnsi="楷体" w:eastAsia="楷体" w:cs="宋体"/>
          <w:sz w:val="24"/>
        </w:rPr>
      </w:pPr>
      <w:r/>
      <w:bookmarkStart w:id="84" w:name="_Hlk132880551"/>
      <w:r>
        <w:rPr>
          <w:rFonts w:ascii="楷体" w:hAnsi="楷体" w:eastAsia="楷体" w:cs="宋体"/>
          <w:sz w:val="24"/>
        </w:rPr>
        <w:t xml:space="preserve">2.1.3</w:t>
      </w:r>
      <w:bookmarkEnd w:id="84"/>
      <w:r>
        <w:rPr>
          <w:rFonts w:ascii="楷体" w:hAnsi="楷体" w:eastAsia="楷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ascii="楷体" w:hAnsi="楷体" w:eastAsia="楷体" w:cs="宋体"/>
          <w:sz w:val="24"/>
        </w:rPr>
      </w:pPr>
      <w:r>
        <w:rPr>
          <w:rFonts w:ascii="楷体" w:hAnsi="楷体" w:eastAsia="楷体" w:cs="宋体"/>
          <w:sz w:val="24"/>
        </w:rPr>
        <w:t xml:space="preserve">2.1.4</w:t>
      </w:r>
      <w:r>
        <w:rPr>
          <w:rFonts w:ascii="楷体" w:hAnsi="楷体" w:eastAsia="楷体"/>
          <w:sz w:val="24"/>
        </w:rPr>
        <w:t xml:space="preserve">“</w:t>
      </w:r>
      <w:r>
        <w:rPr>
          <w:rFonts w:hint="eastAsia" w:ascii="楷体" w:hAnsi="楷体" w:eastAsia="楷体"/>
          <w:sz w:val="24"/>
        </w:rPr>
        <w:t xml:space="preserve">服务</w:t>
      </w:r>
      <w:r>
        <w:rPr>
          <w:rFonts w:ascii="楷体" w:hAnsi="楷体" w:eastAsia="楷体"/>
          <w:sz w:val="24"/>
        </w:rPr>
        <w:t xml:space="preserve">”系指</w:t>
      </w:r>
      <w:r>
        <w:rPr>
          <w:rFonts w:hint="eastAsia" w:ascii="楷体" w:hAnsi="楷体" w:eastAsia="楷体" w:cs="宋体"/>
          <w:sz w:val="24"/>
        </w:rPr>
        <w:t xml:space="preserve">中标或成交</w:t>
      </w:r>
      <w:r>
        <w:rPr>
          <w:rFonts w:hint="eastAsia" w:ascii="楷体" w:hAnsi="楷体" w:eastAsia="楷体"/>
          <w:sz w:val="24"/>
        </w:rPr>
        <w:t xml:space="preserve">供应商</w:t>
      </w:r>
      <w:r>
        <w:rPr>
          <w:rFonts w:ascii="楷体" w:hAnsi="楷体" w:eastAsia="楷体"/>
          <w:sz w:val="24"/>
        </w:rPr>
        <w:t xml:space="preserve">根据合同约定应向采购人</w:t>
      </w:r>
      <w:r>
        <w:rPr>
          <w:rFonts w:hint="eastAsia" w:ascii="楷体" w:hAnsi="楷体" w:eastAsia="楷体"/>
          <w:sz w:val="24"/>
        </w:rPr>
        <w:t xml:space="preserve">履行</w:t>
      </w:r>
      <w:r>
        <w:rPr>
          <w:rFonts w:ascii="楷体" w:hAnsi="楷体" w:eastAsia="楷体"/>
          <w:sz w:val="24"/>
        </w:rPr>
        <w:t xml:space="preserve">的</w:t>
      </w:r>
      <w:r>
        <w:rPr>
          <w:rFonts w:hint="eastAsia" w:ascii="楷体" w:hAnsi="楷体" w:eastAsia="楷体"/>
          <w:sz w:val="24"/>
        </w:rPr>
        <w:t xml:space="preserve">除货物和工程以外的其他政府采购对象，包括采购人自身需要的服务和向社会公众提供的公共服务。</w:t>
      </w:r>
      <w:r/>
    </w:p>
    <w:p>
      <w:pPr>
        <w:ind w:firstLine="480"/>
        <w:jc w:val="left"/>
        <w:spacing w:line="560" w:lineRule="exact"/>
        <w:rPr>
          <w:rFonts w:ascii="楷体" w:hAnsi="楷体" w:eastAsia="楷体" w:cs="宋体"/>
          <w:sz w:val="24"/>
        </w:rPr>
      </w:pPr>
      <w:r/>
      <w:bookmarkStart w:id="85" w:name="_Ref467378840"/>
      <w:r>
        <w:rPr>
          <w:rFonts w:ascii="楷体" w:hAnsi="楷体" w:eastAsia="楷体" w:cs="宋体"/>
          <w:sz w:val="24"/>
        </w:rPr>
        <w:t xml:space="preserve">2.1.5 “甲方”系指与中标或成交供应商签署合同的采购人</w:t>
      </w:r>
      <w:bookmarkEnd w:id="85"/>
      <w:r>
        <w:rPr>
          <w:rFonts w:hint="eastAsia" w:ascii="楷体" w:hAnsi="楷体" w:eastAsia="楷体" w:cs="宋体"/>
          <w:sz w:val="24"/>
        </w:rPr>
        <w:t xml:space="preserve">；采购人委托采购代理机构代表其与乙方签订合同的，采购人的授权委托书作为合同附件。</w:t>
      </w:r>
      <w:r/>
    </w:p>
    <w:p>
      <w:pPr>
        <w:ind w:firstLine="480"/>
        <w:jc w:val="left"/>
        <w:spacing w:line="560" w:lineRule="exact"/>
        <w:rPr>
          <w:rFonts w:ascii="楷体" w:hAnsi="楷体" w:eastAsia="楷体" w:cs="宋体"/>
          <w:sz w:val="24"/>
        </w:rPr>
      </w:pPr>
      <w:r/>
      <w:bookmarkStart w:id="86" w:name="_Ref467379400"/>
      <w:r>
        <w:rPr>
          <w:rFonts w:ascii="楷体" w:hAnsi="楷体" w:eastAsia="楷体" w:cs="宋体"/>
          <w:sz w:val="24"/>
        </w:rPr>
        <w:t xml:space="preserve">2.1.6 “乙方”系指根据合同约定交付货物的中标或成交供应商</w:t>
      </w:r>
      <w:bookmarkEnd w:id="86"/>
      <w:r>
        <w:rPr>
          <w:rFonts w:hint="eastAsia" w:ascii="楷体" w:hAnsi="楷体" w:eastAsia="楷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楷体" w:hAnsi="楷体" w:eastAsia="楷体" w:cs="宋体"/>
          <w:sz w:val="24"/>
        </w:rPr>
      </w:pPr>
      <w:r/>
      <w:bookmarkStart w:id="87" w:name="_Ref467379436"/>
      <w:r>
        <w:rPr>
          <w:rFonts w:ascii="楷体" w:hAnsi="楷体" w:eastAsia="楷体" w:cs="宋体"/>
          <w:sz w:val="24"/>
        </w:rPr>
        <w:t xml:space="preserve">2.1.7 “现场”系指合同约定货物将要运至或者安装的地点。</w:t>
      </w:r>
      <w:bookmarkEnd w:id="87"/>
      <w:r/>
      <w:r/>
    </w:p>
    <w:p>
      <w:pPr>
        <w:ind w:firstLine="482"/>
        <w:jc w:val="left"/>
        <w:spacing w:line="560" w:lineRule="exact"/>
        <w:rPr>
          <w:rFonts w:ascii="楷体" w:hAnsi="楷体" w:eastAsia="楷体" w:cs="宋体"/>
          <w:b/>
          <w:sz w:val="24"/>
        </w:rPr>
        <w:outlineLvl w:val="0"/>
      </w:pPr>
      <w:r/>
      <w:bookmarkStart w:id="88" w:name="_Toc32504"/>
      <w:r/>
      <w:bookmarkStart w:id="89" w:name="_Toc487900350"/>
      <w:r/>
      <w:bookmarkStart w:id="90" w:name="_Toc6784"/>
      <w:r/>
      <w:bookmarkStart w:id="91" w:name="_Toc27635"/>
      <w:r/>
      <w:bookmarkStart w:id="92" w:name="_Toc279701241"/>
      <w:r/>
      <w:bookmarkStart w:id="93" w:name="_Toc13336"/>
      <w:r/>
      <w:bookmarkStart w:id="94" w:name="_Toc259093670"/>
      <w:r>
        <w:rPr>
          <w:rFonts w:ascii="楷体" w:hAnsi="楷体" w:eastAsia="楷体" w:cs="宋体"/>
          <w:b/>
          <w:sz w:val="24"/>
        </w:rPr>
        <w:t xml:space="preserve">2.2 </w:t>
      </w:r>
      <w:r>
        <w:rPr>
          <w:rFonts w:hint="eastAsia" w:ascii="楷体" w:hAnsi="楷体" w:eastAsia="楷体" w:cs="宋体"/>
          <w:b/>
          <w:sz w:val="24"/>
        </w:rPr>
        <w:t xml:space="preserve">技术规范</w:t>
      </w:r>
      <w:bookmarkEnd w:id="88"/>
      <w:r/>
      <w:bookmarkEnd w:id="89"/>
      <w:r/>
      <w:bookmarkEnd w:id="90"/>
      <w:r/>
      <w:bookmarkEnd w:id="91"/>
      <w:r/>
      <w:bookmarkEnd w:id="92"/>
      <w:r/>
      <w:bookmarkEnd w:id="93"/>
      <w:r/>
      <w:bookmarkEnd w:id="94"/>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jc w:val="left"/>
        <w:spacing w:line="560" w:lineRule="exact"/>
        <w:rPr>
          <w:rFonts w:ascii="楷体" w:hAnsi="楷体" w:eastAsia="楷体" w:cs="宋体"/>
          <w:b/>
          <w:sz w:val="24"/>
        </w:rPr>
        <w:outlineLvl w:val="0"/>
      </w:pPr>
      <w:r/>
      <w:bookmarkStart w:id="95" w:name="_Toc22314"/>
      <w:r/>
      <w:bookmarkStart w:id="96" w:name="_Toc279701242"/>
      <w:r/>
      <w:bookmarkStart w:id="97" w:name="_Toc31634"/>
      <w:r/>
      <w:bookmarkStart w:id="98" w:name="_Toc259093671"/>
      <w:r/>
      <w:bookmarkStart w:id="99" w:name="_Toc27853"/>
      <w:r/>
      <w:bookmarkStart w:id="100" w:name="_Toc9829"/>
      <w:r/>
      <w:bookmarkStart w:id="101" w:name="_Toc487900351"/>
      <w:r>
        <w:rPr>
          <w:rFonts w:ascii="楷体" w:hAnsi="楷体" w:eastAsia="楷体" w:cs="宋体"/>
          <w:b/>
          <w:sz w:val="24"/>
        </w:rPr>
        <w:t xml:space="preserve">2.3 </w:t>
      </w:r>
      <w:r>
        <w:rPr>
          <w:rFonts w:hint="eastAsia" w:ascii="楷体" w:hAnsi="楷体" w:eastAsia="楷体" w:cs="宋体"/>
          <w:b/>
          <w:sz w:val="24"/>
        </w:rPr>
        <w:t xml:space="preserve">知识产权</w:t>
      </w:r>
      <w:bookmarkEnd w:id="95"/>
      <w:r/>
      <w:bookmarkEnd w:id="96"/>
      <w:r/>
      <w:bookmarkEnd w:id="97"/>
      <w:r/>
      <w:bookmarkEnd w:id="98"/>
      <w:r/>
      <w:bookmarkEnd w:id="99"/>
      <w:r/>
      <w:bookmarkEnd w:id="100"/>
      <w:r/>
      <w:bookmarkEnd w:id="101"/>
      <w:r/>
      <w:r/>
    </w:p>
    <w:p>
      <w:pPr>
        <w:ind w:firstLine="480"/>
        <w:jc w:val="left"/>
        <w:spacing w:line="560" w:lineRule="exact"/>
        <w:rPr>
          <w:rFonts w:ascii="楷体" w:hAnsi="楷体" w:eastAsia="楷体" w:cs="宋体"/>
          <w:sz w:val="24"/>
        </w:rPr>
      </w:pPr>
      <w:r>
        <w:rPr>
          <w:rFonts w:ascii="楷体" w:hAnsi="楷体" w:eastAsia="楷体" w:cs="宋体"/>
          <w:sz w:val="24"/>
        </w:rPr>
        <w:t xml:space="preserve">2.3.1乙方应保证甲方在使用该货物、服务或其任何一部分时不受第三方提出侵犯其</w:t>
      </w:r>
      <w:r>
        <w:rPr>
          <w:rFonts w:hint="eastAsia" w:ascii="楷体" w:hAnsi="楷体" w:eastAsia="楷体" w:cs="宋体"/>
          <w:sz w:val="24"/>
        </w:rPr>
        <w:t xml:space="preserve">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jc w:val="left"/>
        <w:spacing w:line="560" w:lineRule="exact"/>
        <w:rPr>
          <w:rFonts w:ascii="楷体" w:hAnsi="楷体" w:eastAsia="楷体" w:cs="宋体"/>
          <w:iCs/>
          <w:sz w:val="24"/>
        </w:rPr>
      </w:pPr>
      <w:r>
        <w:rPr>
          <w:rFonts w:ascii="楷体" w:hAnsi="楷体" w:eastAsia="楷体" w:cs="宋体"/>
          <w:sz w:val="24"/>
        </w:rPr>
        <w:t xml:space="preserve">2.3.2具有知识产权的计算机软件等货物或</w:t>
      </w:r>
      <w:r>
        <w:rPr>
          <w:rFonts w:hint="eastAsia" w:ascii="楷体" w:hAnsi="楷体" w:eastAsia="楷体"/>
          <w:sz w:val="24"/>
        </w:rPr>
        <w:t xml:space="preserve">技术成果</w:t>
      </w:r>
      <w:r>
        <w:rPr>
          <w:rFonts w:hint="eastAsia" w:ascii="楷体" w:hAnsi="楷体" w:eastAsia="楷体" w:cs="宋体"/>
          <w:sz w:val="24"/>
        </w:rPr>
        <w:t xml:space="preserve">的知识产权归属，详见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2.3.2</w:t>
      </w:r>
      <w:r>
        <w:rPr>
          <w:rFonts w:hint="eastAsia" w:ascii="楷体" w:hAnsi="楷体" w:eastAsia="楷体" w:cs="宋体"/>
          <w:iCs/>
          <w:sz w:val="24"/>
        </w:rPr>
        <w:t xml:space="preserve">。</w:t>
      </w:r>
      <w:r/>
    </w:p>
    <w:p>
      <w:pPr>
        <w:ind w:firstLine="482"/>
        <w:jc w:val="left"/>
        <w:spacing w:line="560" w:lineRule="exact"/>
        <w:rPr>
          <w:rFonts w:ascii="楷体" w:hAnsi="楷体" w:eastAsia="楷体" w:cs="宋体"/>
          <w:b/>
          <w:sz w:val="24"/>
        </w:rPr>
        <w:outlineLvl w:val="0"/>
      </w:pPr>
      <w:r/>
      <w:bookmarkStart w:id="102" w:name="_Toc4194"/>
      <w:r/>
      <w:bookmarkStart w:id="103" w:name="_Toc18427"/>
      <w:r/>
      <w:bookmarkStart w:id="104" w:name="_Toc29149"/>
      <w:r/>
      <w:bookmarkStart w:id="105" w:name="_Toc11932"/>
      <w:r>
        <w:rPr>
          <w:rFonts w:ascii="楷体" w:hAnsi="楷体" w:eastAsia="楷体" w:cs="宋体"/>
          <w:b/>
          <w:sz w:val="24"/>
        </w:rPr>
        <w:t xml:space="preserve">2.4 </w:t>
      </w:r>
      <w:r>
        <w:rPr>
          <w:rFonts w:hint="eastAsia" w:ascii="楷体" w:hAnsi="楷体" w:eastAsia="楷体" w:cs="宋体"/>
          <w:b/>
          <w:sz w:val="24"/>
        </w:rPr>
        <w:t xml:space="preserve">包装和装运</w:t>
      </w:r>
      <w:bookmarkEnd w:id="102"/>
      <w:r/>
      <w:bookmarkEnd w:id="103"/>
      <w:r/>
      <w:bookmarkEnd w:id="104"/>
      <w:r/>
      <w:bookmarkEnd w:id="105"/>
      <w:r/>
      <w:r/>
    </w:p>
    <w:p>
      <w:pPr>
        <w:ind w:firstLine="480"/>
        <w:jc w:val="left"/>
        <w:spacing w:line="560" w:lineRule="exact"/>
        <w:rPr>
          <w:rFonts w:ascii="楷体" w:hAnsi="楷体" w:eastAsia="楷体" w:cs="宋体"/>
          <w:sz w:val="24"/>
        </w:rPr>
      </w:pPr>
      <w:r>
        <w:rPr>
          <w:rFonts w:ascii="楷体" w:hAnsi="楷体" w:eastAsia="楷体" w:cs="宋体"/>
          <w:sz w:val="24"/>
        </w:rPr>
        <w:t xml:space="preserve">2.4.1除</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2.4.1</w:t>
      </w:r>
      <w:r>
        <w:rPr>
          <w:rFonts w:hint="eastAsia" w:ascii="楷体" w:hAnsi="楷体" w:eastAsia="楷体" w:cs="宋体"/>
          <w:sz w:val="24"/>
        </w:rPr>
        <w:t xml:space="preserve">另有约定外</w:t>
      </w:r>
      <w:r>
        <w:rPr>
          <w:rFonts w:ascii="楷体" w:hAnsi="楷体" w:eastAsia="楷体" w:cs="宋体"/>
          <w:sz w:val="24"/>
        </w:rPr>
        <w:t xml:space="preserve">,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ascii="楷体" w:hAnsi="楷体" w:eastAsia="楷体" w:cs="宋体"/>
          <w:sz w:val="24"/>
        </w:rPr>
      </w:pPr>
      <w:r>
        <w:rPr>
          <w:rFonts w:ascii="楷体" w:hAnsi="楷体" w:eastAsia="楷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jc w:val="left"/>
        <w:spacing w:line="560" w:lineRule="exact"/>
        <w:rPr>
          <w:rFonts w:ascii="楷体" w:hAnsi="楷体" w:eastAsia="楷体" w:cs="宋体"/>
          <w:sz w:val="24"/>
        </w:rPr>
      </w:pPr>
      <w:r>
        <w:rPr>
          <w:rFonts w:ascii="楷体" w:hAnsi="楷体" w:eastAsia="楷体" w:cs="宋体"/>
          <w:sz w:val="24"/>
        </w:rPr>
        <w:t xml:space="preserve">2.4.3 </w:t>
      </w:r>
      <w:r>
        <w:rPr>
          <w:rFonts w:hint="eastAsia" w:ascii="楷体" w:hAnsi="楷体" w:eastAsia="楷体" w:cs="宋体"/>
          <w:sz w:val="24"/>
        </w:rPr>
        <w:t xml:space="preserve">装运货物的要求和通知，详见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2.4.3</w:t>
      </w:r>
      <w:r>
        <w:rPr>
          <w:rFonts w:hint="eastAsia" w:ascii="楷体" w:hAnsi="楷体" w:eastAsia="楷体" w:cs="宋体"/>
          <w:iCs/>
          <w:sz w:val="24"/>
        </w:rPr>
        <w:t xml:space="preserve">。</w:t>
      </w:r>
      <w:r/>
    </w:p>
    <w:p>
      <w:pPr>
        <w:ind w:firstLine="482"/>
        <w:jc w:val="left"/>
        <w:spacing w:line="560" w:lineRule="exact"/>
        <w:rPr>
          <w:rFonts w:ascii="楷体" w:hAnsi="楷体" w:eastAsia="楷体" w:cs="宋体"/>
          <w:b/>
          <w:sz w:val="24"/>
        </w:rPr>
        <w:outlineLvl w:val="0"/>
      </w:pPr>
      <w:r/>
      <w:bookmarkStart w:id="106" w:name="_Toc487900354"/>
      <w:r/>
      <w:bookmarkStart w:id="107" w:name="_Ref467379542"/>
      <w:r/>
      <w:bookmarkStart w:id="108" w:name="_Ref467378591"/>
      <w:r/>
      <w:bookmarkStart w:id="109" w:name="_Ref467379536"/>
      <w:r/>
      <w:bookmarkStart w:id="110" w:name="_Toc279701245"/>
      <w:r/>
      <w:bookmarkStart w:id="111" w:name="_Ref467378541"/>
      <w:r/>
      <w:bookmarkStart w:id="112" w:name="_Ref467379527"/>
      <w:r/>
      <w:bookmarkStart w:id="113" w:name="_Toc259093674"/>
      <w:r/>
      <w:bookmarkStart w:id="114" w:name="_Toc30272"/>
      <w:r/>
      <w:bookmarkStart w:id="115" w:name="_Toc8590"/>
      <w:r/>
      <w:bookmarkStart w:id="116" w:name="_Toc26182"/>
      <w:r/>
      <w:bookmarkStart w:id="117" w:name="_Toc19074"/>
      <w:r>
        <w:rPr>
          <w:rFonts w:ascii="楷体" w:hAnsi="楷体" w:eastAsia="楷体" w:cs="宋体"/>
          <w:b/>
          <w:sz w:val="24"/>
        </w:rPr>
        <w:t xml:space="preserve">2.</w:t>
      </w:r>
      <w:bookmarkEnd w:id="106"/>
      <w:r/>
      <w:bookmarkEnd w:id="107"/>
      <w:r/>
      <w:bookmarkEnd w:id="108"/>
      <w:r/>
      <w:bookmarkEnd w:id="109"/>
      <w:r/>
      <w:bookmarkEnd w:id="110"/>
      <w:r/>
      <w:bookmarkEnd w:id="111"/>
      <w:r/>
      <w:bookmarkEnd w:id="112"/>
      <w:r/>
      <w:bookmarkEnd w:id="113"/>
      <w:r>
        <w:rPr>
          <w:rFonts w:ascii="楷体" w:hAnsi="楷体" w:eastAsia="楷体" w:cs="宋体"/>
          <w:b/>
          <w:sz w:val="24"/>
        </w:rPr>
        <w:t xml:space="preserve">5 </w:t>
      </w:r>
      <w:r>
        <w:rPr>
          <w:rFonts w:hint="eastAsia" w:ascii="楷体" w:hAnsi="楷体" w:eastAsia="楷体" w:cs="宋体"/>
          <w:b/>
          <w:sz w:val="24"/>
        </w:rPr>
        <w:t xml:space="preserve">履约检查和问题反馈</w:t>
      </w:r>
      <w:bookmarkEnd w:id="114"/>
      <w:r/>
      <w:bookmarkEnd w:id="115"/>
      <w:r/>
      <w:bookmarkEnd w:id="116"/>
      <w:r/>
      <w:bookmarkEnd w:id="117"/>
      <w:r/>
      <w:r/>
    </w:p>
    <w:p>
      <w:pPr>
        <w:ind w:firstLine="480"/>
        <w:jc w:val="left"/>
        <w:spacing w:line="560" w:lineRule="exact"/>
        <w:rPr>
          <w:rFonts w:ascii="楷体" w:hAnsi="楷体" w:eastAsia="楷体" w:cs="宋体"/>
          <w:sz w:val="24"/>
        </w:rPr>
      </w:pPr>
      <w:r/>
      <w:bookmarkStart w:id="118" w:name="_Ref467379657"/>
      <w:r>
        <w:rPr>
          <w:rFonts w:ascii="楷体" w:hAnsi="楷体" w:eastAsia="楷体" w:cs="宋体"/>
          <w:sz w:val="24"/>
        </w:rPr>
        <w:t xml:space="preserve">2.5.1</w:t>
      </w:r>
      <w:bookmarkEnd w:id="118"/>
      <w:r/>
      <w:bookmarkStart w:id="119" w:name="_Toc186431854"/>
      <w:r/>
      <w:bookmarkStart w:id="120" w:name="_Toc259093676"/>
      <w:r/>
      <w:bookmarkStart w:id="121" w:name="_Ref467379793"/>
      <w:r/>
      <w:bookmarkStart w:id="122" w:name="_Toc487900357"/>
      <w:r/>
      <w:bookmarkStart w:id="123" w:name="_Toc279701247"/>
      <w:r/>
      <w:bookmarkStart w:id="124" w:name="_Ref467379807"/>
      <w:r>
        <w:rPr>
          <w:rFonts w:hint="eastAsia" w:ascii="楷体" w:hAnsi="楷体" w:eastAsia="楷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jc w:val="left"/>
        <w:spacing w:line="560" w:lineRule="exact"/>
        <w:rPr>
          <w:rFonts w:ascii="楷体" w:hAnsi="楷体" w:eastAsia="楷体" w:cs="宋体"/>
          <w:sz w:val="24"/>
        </w:rPr>
      </w:pPr>
      <w:r>
        <w:rPr>
          <w:rFonts w:ascii="楷体" w:hAnsi="楷体" w:eastAsia="楷体" w:cs="宋体"/>
          <w:sz w:val="24"/>
        </w:rPr>
        <w:t xml:space="preserve">2.5.2 </w:t>
      </w:r>
      <w:r>
        <w:rPr>
          <w:rFonts w:hint="eastAsia" w:ascii="楷体" w:hAnsi="楷体" w:eastAsia="楷体" w:cs="宋体"/>
          <w:sz w:val="24"/>
        </w:rPr>
        <w:t xml:space="preserve">合同履行期间，甲方有权将履行过程中出现的问题反馈给乙方，双方当事人应以书面形式约定需要完善和改进的内容</w:t>
      </w:r>
      <w:bookmarkEnd w:id="119"/>
      <w:r/>
      <w:bookmarkStart w:id="125" w:name="_Toc186431855"/>
      <w:r>
        <w:rPr>
          <w:rFonts w:hint="eastAsia" w:ascii="楷体" w:hAnsi="楷体" w:eastAsia="楷体" w:cs="宋体"/>
          <w:sz w:val="24"/>
        </w:rPr>
        <w:t xml:space="preserve">。</w:t>
      </w:r>
      <w:bookmarkEnd w:id="120"/>
      <w:r/>
      <w:bookmarkEnd w:id="121"/>
      <w:r/>
      <w:bookmarkEnd w:id="122"/>
      <w:r/>
      <w:bookmarkEnd w:id="123"/>
      <w:r/>
      <w:bookmarkEnd w:id="124"/>
      <w:r/>
      <w:bookmarkEnd w:id="125"/>
      <w:r/>
      <w:r/>
    </w:p>
    <w:p>
      <w:pPr>
        <w:ind w:firstLine="482"/>
        <w:jc w:val="left"/>
        <w:spacing w:line="560" w:lineRule="exact"/>
        <w:rPr>
          <w:rFonts w:ascii="楷体" w:hAnsi="楷体" w:eastAsia="楷体" w:cs="宋体"/>
          <w:b/>
          <w:sz w:val="24"/>
        </w:rPr>
        <w:outlineLvl w:val="0"/>
      </w:pPr>
      <w:r/>
      <w:bookmarkStart w:id="126" w:name="_Toc279701248"/>
      <w:r/>
      <w:bookmarkStart w:id="127" w:name="_Ref467379852"/>
      <w:r/>
      <w:bookmarkStart w:id="128" w:name="_Ref467379863"/>
      <w:r/>
      <w:bookmarkStart w:id="129" w:name="_Ref467379923"/>
      <w:r/>
      <w:bookmarkStart w:id="130" w:name="_Toc259093677"/>
      <w:r/>
      <w:bookmarkStart w:id="131" w:name="_Toc487900358"/>
      <w:r/>
      <w:bookmarkStart w:id="132" w:name="_Toc16110"/>
      <w:r/>
      <w:bookmarkStart w:id="133" w:name="_Toc28526"/>
      <w:r/>
      <w:bookmarkStart w:id="134" w:name="_Toc774"/>
      <w:r/>
      <w:bookmarkStart w:id="135" w:name="_Toc3225"/>
      <w:r>
        <w:rPr>
          <w:rFonts w:ascii="楷体" w:hAnsi="楷体" w:eastAsia="楷体" w:cs="宋体"/>
          <w:b/>
          <w:sz w:val="24"/>
        </w:rPr>
        <w:t xml:space="preserve">2.6 </w:t>
      </w:r>
      <w:r>
        <w:rPr>
          <w:rFonts w:hint="eastAsia" w:ascii="楷体" w:hAnsi="楷体" w:eastAsia="楷体" w:cs="宋体"/>
          <w:b/>
          <w:sz w:val="24"/>
        </w:rPr>
        <w:t xml:space="preserve">技术资料</w:t>
      </w:r>
      <w:bookmarkEnd w:id="126"/>
      <w:r/>
      <w:bookmarkEnd w:id="127"/>
      <w:r/>
      <w:bookmarkEnd w:id="128"/>
      <w:r/>
      <w:bookmarkEnd w:id="129"/>
      <w:r/>
      <w:bookmarkEnd w:id="130"/>
      <w:r/>
      <w:bookmarkEnd w:id="131"/>
      <w:r>
        <w:rPr>
          <w:rFonts w:hint="eastAsia" w:ascii="楷体" w:hAnsi="楷体" w:eastAsia="楷体" w:cs="宋体"/>
          <w:b/>
          <w:sz w:val="24"/>
        </w:rPr>
        <w:t xml:space="preserve">和保密义务</w:t>
      </w:r>
      <w:bookmarkEnd w:id="132"/>
      <w:r/>
      <w:bookmarkEnd w:id="133"/>
      <w:r/>
      <w:bookmarkEnd w:id="134"/>
      <w:r/>
      <w:bookmarkEnd w:id="135"/>
      <w:r/>
      <w:r/>
    </w:p>
    <w:p>
      <w:pPr>
        <w:ind w:firstLine="480"/>
        <w:jc w:val="left"/>
        <w:spacing w:line="560" w:lineRule="exact"/>
        <w:rPr>
          <w:rFonts w:ascii="楷体" w:hAnsi="楷体" w:eastAsia="楷体" w:cs="宋体"/>
          <w:sz w:val="24"/>
        </w:rPr>
      </w:pPr>
      <w:r>
        <w:rPr>
          <w:rFonts w:ascii="楷体" w:hAnsi="楷体" w:eastAsia="楷体" w:cs="宋体"/>
          <w:sz w:val="24"/>
        </w:rPr>
        <w:t xml:space="preserve">2.6.1 </w:t>
      </w:r>
      <w:r>
        <w:rPr>
          <w:rFonts w:hint="eastAsia" w:ascii="楷体" w:hAnsi="楷体" w:eastAsia="楷体" w:cs="宋体"/>
          <w:sz w:val="24"/>
        </w:rPr>
        <w:t xml:space="preserve">乙方有权依据合同约定和项目需要，向甲方了解有关情况，调阅有关资料等，甲方应予积极配合；</w:t>
      </w:r>
      <w:r/>
    </w:p>
    <w:p>
      <w:pPr>
        <w:ind w:firstLine="480"/>
        <w:jc w:val="left"/>
        <w:spacing w:line="560" w:lineRule="exact"/>
        <w:rPr>
          <w:rFonts w:ascii="楷体" w:hAnsi="楷体" w:eastAsia="楷体" w:cs="宋体"/>
          <w:sz w:val="24"/>
        </w:rPr>
      </w:pPr>
      <w:r>
        <w:rPr>
          <w:rFonts w:ascii="楷体" w:hAnsi="楷体" w:eastAsia="楷体" w:cs="宋体"/>
          <w:sz w:val="24"/>
        </w:rPr>
        <w:t xml:space="preserve">2.6.2 </w:t>
      </w:r>
      <w:r>
        <w:rPr>
          <w:rFonts w:hint="eastAsia" w:ascii="楷体" w:hAnsi="楷体" w:eastAsia="楷体" w:cs="宋体"/>
          <w:sz w:val="24"/>
        </w:rPr>
        <w:t xml:space="preserve">乙方有义务妥善保管和保护由甲方提供的前款信息和资料等；</w:t>
      </w:r>
      <w:r/>
    </w:p>
    <w:p>
      <w:pPr>
        <w:ind w:firstLine="480"/>
        <w:jc w:val="left"/>
        <w:spacing w:line="560" w:lineRule="exact"/>
        <w:rPr>
          <w:rFonts w:ascii="楷体" w:hAnsi="楷体" w:eastAsia="楷体" w:cs="宋体"/>
          <w:sz w:val="24"/>
        </w:rPr>
      </w:pPr>
      <w:r>
        <w:rPr>
          <w:rFonts w:ascii="楷体" w:hAnsi="楷体" w:eastAsia="楷体" w:cs="宋体"/>
          <w:sz w:val="24"/>
        </w:rPr>
        <w:t xml:space="preserve">2.6.3 </w:t>
      </w:r>
      <w:r>
        <w:rPr>
          <w:rFonts w:hint="eastAsia" w:ascii="楷体" w:hAnsi="楷体" w:eastAsia="楷体" w:cs="宋体"/>
          <w:sz w:val="24"/>
        </w:rPr>
        <w:t xml:space="preserve">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jc w:val="left"/>
        <w:spacing w:line="560" w:lineRule="exact"/>
        <w:rPr>
          <w:rFonts w:ascii="楷体" w:hAnsi="楷体" w:eastAsia="楷体" w:cs="宋体"/>
          <w:sz w:val="24"/>
        </w:rPr>
      </w:pPr>
      <w:r>
        <w:rPr>
          <w:rFonts w:ascii="楷体" w:hAnsi="楷体" w:eastAsia="楷体" w:cs="宋体"/>
          <w:sz w:val="24"/>
        </w:rPr>
        <w:t xml:space="preserve">2.6.4 </w:t>
      </w:r>
      <w:r>
        <w:rPr>
          <w:rFonts w:hint="eastAsia" w:ascii="楷体" w:hAnsi="楷体" w:eastAsia="楷体" w:cs="宋体"/>
          <w:sz w:val="24"/>
        </w:rPr>
        <w:t xml:space="preserve">除履行本合同义务内容所需外，未经对方事先书面同意，任一方不得擅自使用、复制商标、标志、商业信息、技术及其他资料。</w:t>
      </w:r>
      <w:r/>
    </w:p>
    <w:p>
      <w:pPr>
        <w:ind w:firstLine="480"/>
        <w:jc w:val="left"/>
        <w:spacing w:line="560" w:lineRule="exact"/>
        <w:rPr>
          <w:rFonts w:ascii="楷体" w:hAnsi="楷体" w:eastAsia="楷体" w:cs="宋体"/>
          <w:sz w:val="24"/>
        </w:rPr>
      </w:pPr>
      <w:r>
        <w:rPr>
          <w:rFonts w:ascii="楷体" w:hAnsi="楷体" w:eastAsia="楷体" w:cs="宋体"/>
          <w:sz w:val="24"/>
        </w:rPr>
        <w:t xml:space="preserve">2.6.5 </w:t>
      </w:r>
      <w:r>
        <w:rPr>
          <w:rFonts w:hint="eastAsia" w:ascii="楷体" w:hAnsi="楷体" w:eastAsia="楷体" w:cs="宋体"/>
          <w:sz w:val="24"/>
        </w:rPr>
        <w:t xml:space="preserve">本保密条款长期有效，本合同变更、终止或解除等均不影响本条款的效力。</w:t>
      </w:r>
      <w:r/>
    </w:p>
    <w:p>
      <w:pPr>
        <w:ind w:firstLine="482"/>
        <w:jc w:val="left"/>
        <w:spacing w:line="560" w:lineRule="exact"/>
        <w:rPr>
          <w:rFonts w:ascii="楷体" w:hAnsi="楷体" w:eastAsia="楷体" w:cs="宋体"/>
          <w:b/>
          <w:sz w:val="24"/>
        </w:rPr>
        <w:outlineLvl w:val="0"/>
      </w:pPr>
      <w:r/>
      <w:bookmarkStart w:id="136" w:name="_Toc6647"/>
      <w:r/>
      <w:bookmarkStart w:id="137" w:name="_Toc7860"/>
      <w:r>
        <w:rPr>
          <w:rFonts w:ascii="楷体" w:hAnsi="楷体" w:eastAsia="楷体" w:cs="宋体"/>
          <w:b/>
          <w:sz w:val="24"/>
        </w:rPr>
        <w:t xml:space="preserve">2.7 </w:t>
      </w:r>
      <w:r>
        <w:rPr>
          <w:rFonts w:hint="eastAsia" w:ascii="楷体" w:hAnsi="楷体" w:eastAsia="楷体" w:cs="宋体"/>
          <w:b/>
          <w:sz w:val="24"/>
        </w:rPr>
        <w:t xml:space="preserve">质量保证</w:t>
      </w:r>
      <w:bookmarkEnd w:id="136"/>
      <w:r/>
      <w:bookmarkEnd w:id="137"/>
      <w:r/>
      <w:r/>
    </w:p>
    <w:p>
      <w:pPr>
        <w:ind w:firstLine="480"/>
        <w:jc w:val="left"/>
        <w:spacing w:line="560" w:lineRule="exact"/>
        <w:rPr>
          <w:rFonts w:ascii="楷体" w:hAnsi="楷体" w:eastAsia="楷体" w:cs="宋体"/>
          <w:sz w:val="24"/>
        </w:rPr>
      </w:pPr>
      <w:r>
        <w:rPr>
          <w:rFonts w:ascii="楷体" w:hAnsi="楷体" w:eastAsia="楷体" w:cs="宋体"/>
          <w:sz w:val="24"/>
        </w:rPr>
        <w:t xml:space="preserve">2.7.1 </w:t>
      </w:r>
      <w:r>
        <w:rPr>
          <w:rFonts w:hint="eastAsia" w:ascii="楷体" w:hAnsi="楷体" w:eastAsia="楷体" w:cs="宋体"/>
          <w:sz w:val="24"/>
        </w:rPr>
        <w:t xml:space="preserve">乙方应建立和完善履行合同的内部质量保证体系，并提供相关内部规章制度给甲方，以便甲方进行监督检查；</w:t>
      </w:r>
      <w:r/>
    </w:p>
    <w:p>
      <w:pPr>
        <w:ind w:firstLine="480"/>
        <w:jc w:val="left"/>
        <w:spacing w:line="560" w:lineRule="exact"/>
        <w:rPr>
          <w:rFonts w:ascii="楷体" w:hAnsi="楷体" w:eastAsia="楷体" w:cs="宋体"/>
          <w:sz w:val="24"/>
        </w:rPr>
      </w:pPr>
      <w:r>
        <w:rPr>
          <w:rFonts w:ascii="楷体" w:hAnsi="楷体" w:eastAsia="楷体" w:cs="宋体"/>
          <w:sz w:val="24"/>
        </w:rPr>
        <w:t xml:space="preserve">2.7.2 </w:t>
      </w:r>
      <w:r>
        <w:rPr>
          <w:rFonts w:hint="eastAsia" w:ascii="楷体" w:hAnsi="楷体" w:eastAsia="楷体" w:cs="宋体"/>
          <w:sz w:val="24"/>
        </w:rPr>
        <w:t xml:space="preserve">乙方应保证履行合同的人员数量和素质、软件和硬件设备的配置、场地、环境和设施等满足全面履行合同的要求，并应接受甲方的监督检查。</w:t>
      </w:r>
      <w:r/>
    </w:p>
    <w:p>
      <w:pPr>
        <w:ind w:firstLine="482"/>
        <w:jc w:val="left"/>
        <w:spacing w:line="560" w:lineRule="exact"/>
        <w:rPr>
          <w:rFonts w:ascii="楷体" w:hAnsi="楷体" w:eastAsia="楷体" w:cs="宋体"/>
          <w:b/>
          <w:sz w:val="24"/>
        </w:rPr>
        <w:outlineLvl w:val="0"/>
      </w:pPr>
      <w:r/>
      <w:bookmarkStart w:id="138" w:name="_Toc17244"/>
      <w:r/>
      <w:bookmarkStart w:id="139" w:name="_Toc12822"/>
      <w:r/>
      <w:bookmarkStart w:id="140" w:name="_Toc279701252"/>
      <w:r/>
      <w:bookmarkStart w:id="141" w:name="_Toc487900362"/>
      <w:r/>
      <w:bookmarkStart w:id="142" w:name="_Toc259093681"/>
      <w:r>
        <w:rPr>
          <w:rFonts w:ascii="楷体" w:hAnsi="楷体" w:eastAsia="楷体" w:cs="宋体"/>
          <w:b/>
          <w:sz w:val="24"/>
        </w:rPr>
        <w:t xml:space="preserve">2.8 </w:t>
      </w:r>
      <w:r>
        <w:rPr>
          <w:rFonts w:hint="eastAsia" w:ascii="楷体" w:hAnsi="楷体" w:eastAsia="楷体" w:cs="宋体"/>
          <w:b/>
          <w:sz w:val="24"/>
        </w:rPr>
        <w:t xml:space="preserve">货物的风险负担</w:t>
      </w:r>
      <w:bookmarkEnd w:id="138"/>
      <w:r/>
      <w:bookmarkEnd w:id="139"/>
      <w:r/>
      <w:r/>
    </w:p>
    <w:p>
      <w:pPr>
        <w:ind w:firstLine="480"/>
        <w:jc w:val="left"/>
        <w:spacing w:line="560" w:lineRule="exact"/>
        <w:rPr>
          <w:rFonts w:ascii="楷体" w:hAnsi="楷体" w:eastAsia="楷体" w:cs="宋体"/>
          <w:b/>
          <w:iCs/>
          <w:sz w:val="24"/>
        </w:rPr>
      </w:pPr>
      <w:r>
        <w:rPr>
          <w:rFonts w:hint="eastAsia" w:ascii="楷体" w:hAnsi="楷体" w:eastAsia="楷体" w:cs="宋体"/>
          <w:sz w:val="24"/>
        </w:rPr>
        <w:t xml:space="preserve">货物或者在途货物或者交付给第一承运人后的货物毁损、灭失的风险负担详见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2.8</w:t>
      </w:r>
      <w:r>
        <w:rPr>
          <w:rFonts w:hint="eastAsia" w:ascii="楷体" w:hAnsi="楷体" w:eastAsia="楷体" w:cs="宋体"/>
          <w:iCs/>
          <w:sz w:val="24"/>
        </w:rPr>
        <w:t xml:space="preserve">。</w:t>
      </w:r>
      <w:r/>
    </w:p>
    <w:p>
      <w:pPr>
        <w:ind w:firstLine="482"/>
        <w:jc w:val="left"/>
        <w:spacing w:line="560" w:lineRule="exact"/>
        <w:rPr>
          <w:rFonts w:ascii="楷体" w:hAnsi="楷体" w:eastAsia="楷体" w:cs="宋体"/>
          <w:b/>
          <w:sz w:val="24"/>
        </w:rPr>
        <w:outlineLvl w:val="0"/>
      </w:pPr>
      <w:r/>
      <w:bookmarkStart w:id="143" w:name="_Toc14055"/>
      <w:r/>
      <w:bookmarkStart w:id="144" w:name="_Toc26106"/>
      <w:r>
        <w:rPr>
          <w:rFonts w:ascii="楷体" w:hAnsi="楷体" w:eastAsia="楷体" w:cs="宋体"/>
          <w:b/>
          <w:sz w:val="24"/>
        </w:rPr>
        <w:t xml:space="preserve">2.9 </w:t>
      </w:r>
      <w:r>
        <w:rPr>
          <w:rFonts w:hint="eastAsia" w:ascii="楷体" w:hAnsi="楷体" w:eastAsia="楷体" w:cs="宋体"/>
          <w:b/>
          <w:sz w:val="24"/>
        </w:rPr>
        <w:t xml:space="preserve">延迟</w:t>
      </w:r>
      <w:bookmarkEnd w:id="140"/>
      <w:r/>
      <w:bookmarkEnd w:id="141"/>
      <w:r/>
      <w:bookmarkEnd w:id="142"/>
      <w:r/>
      <w:bookmarkEnd w:id="143"/>
      <w:r>
        <w:rPr>
          <w:rFonts w:hint="eastAsia" w:ascii="楷体" w:hAnsi="楷体" w:eastAsia="楷体" w:cs="宋体"/>
          <w:b/>
          <w:sz w:val="24"/>
        </w:rPr>
        <w:t xml:space="preserve">交付</w:t>
      </w:r>
      <w:bookmarkEnd w:id="144"/>
      <w:r/>
      <w:r/>
    </w:p>
    <w:p>
      <w:pPr>
        <w:ind w:firstLine="480"/>
        <w:jc w:val="left"/>
        <w:spacing w:line="560" w:lineRule="exact"/>
        <w:rPr>
          <w:rFonts w:ascii="楷体" w:hAnsi="楷体" w:eastAsia="楷体" w:cs="宋体"/>
          <w:sz w:val="24"/>
        </w:rPr>
      </w:pPr>
      <w:r>
        <w:rPr>
          <w:rFonts w:hint="eastAsia" w:ascii="楷体" w:hAnsi="楷体" w:eastAsia="楷体"/>
          <w:sz w:val="24"/>
        </w:rPr>
        <w:t xml:space="preserve">甲乙双方签订合同后，乙方应按照合同约定履行合同义务，除不可抗力外，乙方不得延迟交付。</w:t>
      </w:r>
      <w:r>
        <w:rPr>
          <w:rFonts w:hint="eastAsia" w:ascii="楷体" w:hAnsi="楷体" w:eastAsia="楷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jc w:val="left"/>
        <w:spacing w:line="560" w:lineRule="exact"/>
        <w:rPr>
          <w:rFonts w:ascii="楷体" w:hAnsi="楷体" w:eastAsia="楷体" w:cs="宋体"/>
          <w:b/>
          <w:sz w:val="24"/>
        </w:rPr>
        <w:outlineLvl w:val="0"/>
      </w:pPr>
      <w:r/>
      <w:bookmarkStart w:id="145" w:name="_Toc19255"/>
      <w:r/>
      <w:bookmarkStart w:id="146" w:name="_Toc7502"/>
      <w:r/>
      <w:bookmarkStart w:id="147" w:name="_Toc279701254"/>
      <w:r/>
      <w:bookmarkStart w:id="148" w:name="_Toc259093683"/>
      <w:r/>
      <w:bookmarkStart w:id="149" w:name="_Ref467378121"/>
      <w:r/>
      <w:bookmarkStart w:id="150" w:name="_Toc487900364"/>
      <w:r>
        <w:rPr>
          <w:rFonts w:ascii="楷体" w:hAnsi="楷体" w:eastAsia="楷体" w:cs="宋体"/>
          <w:b/>
          <w:sz w:val="24"/>
        </w:rPr>
        <w:t xml:space="preserve">2.10 </w:t>
      </w:r>
      <w:r>
        <w:rPr>
          <w:rFonts w:hint="eastAsia" w:ascii="楷体" w:hAnsi="楷体" w:eastAsia="楷体" w:cs="宋体"/>
          <w:b/>
          <w:sz w:val="24"/>
        </w:rPr>
        <w:t xml:space="preserve">合同变更</w:t>
      </w:r>
      <w:bookmarkEnd w:id="145"/>
      <w:r/>
      <w:bookmarkEnd w:id="146"/>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51" w:name="_Toc487900369"/>
      <w:r/>
      <w:bookmarkStart w:id="152" w:name="_Toc279701259"/>
      <w:r/>
      <w:bookmarkStart w:id="153" w:name="_Toc259093688"/>
      <w:r/>
      <w:r/>
    </w:p>
    <w:p>
      <w:pPr>
        <w:ind w:firstLine="482"/>
        <w:jc w:val="left"/>
        <w:spacing w:line="560" w:lineRule="exact"/>
        <w:rPr>
          <w:rFonts w:ascii="楷体" w:hAnsi="楷体" w:eastAsia="楷体" w:cs="宋体"/>
          <w:b/>
          <w:sz w:val="24"/>
        </w:rPr>
        <w:outlineLvl w:val="0"/>
      </w:pPr>
      <w:r/>
      <w:bookmarkStart w:id="154" w:name="_Toc10366"/>
      <w:r/>
      <w:bookmarkStart w:id="155" w:name="_Toc22955"/>
      <w:r/>
      <w:bookmarkStart w:id="156" w:name="_Toc15237"/>
      <w:r/>
      <w:bookmarkStart w:id="157" w:name="_Toc30641"/>
      <w:r>
        <w:rPr>
          <w:rFonts w:ascii="楷体" w:hAnsi="楷体" w:eastAsia="楷体" w:cs="宋体"/>
          <w:b/>
          <w:sz w:val="24"/>
        </w:rPr>
        <w:t xml:space="preserve">2.11 </w:t>
      </w:r>
      <w:r>
        <w:rPr>
          <w:rFonts w:hint="eastAsia" w:ascii="楷体" w:hAnsi="楷体" w:eastAsia="楷体" w:cs="宋体"/>
          <w:b/>
          <w:sz w:val="24"/>
        </w:rPr>
        <w:t xml:space="preserve">合同转让</w:t>
      </w:r>
      <w:bookmarkEnd w:id="151"/>
      <w:r/>
      <w:bookmarkEnd w:id="152"/>
      <w:r/>
      <w:bookmarkEnd w:id="153"/>
      <w:r>
        <w:rPr>
          <w:rFonts w:hint="eastAsia" w:ascii="楷体" w:hAnsi="楷体" w:eastAsia="楷体" w:cs="宋体"/>
          <w:b/>
          <w:sz w:val="24"/>
        </w:rPr>
        <w:t xml:space="preserve">和分包</w:t>
      </w:r>
      <w:bookmarkEnd w:id="154"/>
      <w:r/>
      <w:bookmarkEnd w:id="155"/>
      <w:r/>
      <w:bookmarkEnd w:id="156"/>
      <w:r/>
      <w:bookmarkEnd w:id="157"/>
      <w:r/>
      <w:r/>
    </w:p>
    <w:p>
      <w:pPr>
        <w:ind w:firstLine="480"/>
        <w:jc w:val="left"/>
        <w:spacing w:line="560" w:lineRule="exact"/>
        <w:rPr>
          <w:rFonts w:ascii="楷体" w:hAnsi="楷体" w:eastAsia="楷体" w:cs="宋体"/>
          <w:sz w:val="24"/>
        </w:rPr>
      </w:pPr>
      <w:r>
        <w:rPr>
          <w:rFonts w:ascii="楷体" w:hAnsi="楷体" w:eastAsia="楷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p>
    <w:p>
      <w:pPr>
        <w:ind w:firstLine="480"/>
        <w:jc w:val="left"/>
        <w:spacing w:line="560" w:lineRule="exact"/>
        <w:rPr>
          <w:rFonts w:ascii="楷体" w:hAnsi="楷体" w:eastAsia="楷体" w:cs="宋体"/>
          <w:sz w:val="24"/>
        </w:rPr>
      </w:pPr>
      <w:r>
        <w:rPr>
          <w:rFonts w:ascii="楷体" w:hAnsi="楷体" w:eastAsia="楷体" w:cs="宋体"/>
          <w:sz w:val="24"/>
        </w:rPr>
        <w:t xml:space="preserve">2.11.2乙方采取分包方式履行合同的，甲方可直接向分包供应商支付款项。</w:t>
      </w:r>
      <w:r/>
    </w:p>
    <w:p>
      <w:pPr>
        <w:ind w:firstLine="482"/>
        <w:jc w:val="left"/>
        <w:spacing w:line="560" w:lineRule="exact"/>
        <w:rPr>
          <w:rFonts w:ascii="楷体" w:hAnsi="楷体" w:eastAsia="楷体" w:cs="宋体"/>
          <w:b/>
          <w:sz w:val="24"/>
        </w:rPr>
        <w:outlineLvl w:val="0"/>
      </w:pPr>
      <w:r/>
      <w:bookmarkStart w:id="158" w:name="_Toc13566"/>
      <w:r/>
      <w:bookmarkStart w:id="159" w:name="_Toc229"/>
      <w:r/>
      <w:bookmarkStart w:id="160" w:name="_Toc14066"/>
      <w:r/>
      <w:bookmarkStart w:id="161" w:name="_Toc16508"/>
      <w:r>
        <w:rPr>
          <w:rFonts w:ascii="楷体" w:hAnsi="楷体" w:eastAsia="楷体" w:cs="宋体"/>
          <w:b/>
          <w:sz w:val="24"/>
        </w:rPr>
        <w:t xml:space="preserve">2.12 </w:t>
      </w:r>
      <w:r>
        <w:rPr>
          <w:rFonts w:hint="eastAsia" w:ascii="楷体" w:hAnsi="楷体" w:eastAsia="楷体" w:cs="宋体"/>
          <w:b/>
          <w:sz w:val="24"/>
        </w:rPr>
        <w:t xml:space="preserve">不可抗力</w:t>
      </w:r>
      <w:bookmarkEnd w:id="158"/>
      <w:r/>
      <w:bookmarkEnd w:id="159"/>
      <w:r/>
      <w:bookmarkEnd w:id="160"/>
      <w:r/>
      <w:bookmarkEnd w:id="161"/>
      <w:r/>
      <w:r/>
    </w:p>
    <w:p>
      <w:pPr>
        <w:ind w:firstLine="480"/>
        <w:jc w:val="left"/>
        <w:spacing w:line="560" w:lineRule="exact"/>
        <w:rPr>
          <w:rFonts w:ascii="楷体" w:hAnsi="楷体" w:eastAsia="楷体" w:cs="宋体"/>
          <w:sz w:val="24"/>
        </w:rPr>
      </w:pPr>
      <w:r>
        <w:rPr>
          <w:rFonts w:ascii="楷体" w:hAnsi="楷体" w:eastAsia="楷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jc w:val="left"/>
        <w:spacing w:line="560" w:lineRule="exact"/>
        <w:rPr>
          <w:rFonts w:ascii="楷体" w:hAnsi="楷体" w:eastAsia="楷体" w:cs="宋体"/>
          <w:sz w:val="24"/>
        </w:rPr>
      </w:pPr>
      <w:r>
        <w:rPr>
          <w:rFonts w:ascii="楷体" w:hAnsi="楷体" w:eastAsia="楷体" w:cs="宋体"/>
          <w:sz w:val="24"/>
        </w:rPr>
        <w:t xml:space="preserve">2.12.2如不可抗力无法消除，致使合同目的无法实现的，双方均有权解除合同，且均不互相索赔。</w:t>
      </w:r>
      <w:r/>
    </w:p>
    <w:p>
      <w:pPr>
        <w:ind w:firstLine="480"/>
        <w:jc w:val="left"/>
        <w:spacing w:line="560" w:lineRule="exact"/>
        <w:rPr>
          <w:rFonts w:ascii="楷体" w:hAnsi="楷体" w:eastAsia="楷体" w:cs="宋体"/>
          <w:sz w:val="24"/>
        </w:rPr>
      </w:pPr>
      <w:r>
        <w:rPr>
          <w:rFonts w:ascii="楷体" w:hAnsi="楷体" w:eastAsia="楷体" w:cs="宋体"/>
          <w:sz w:val="24"/>
        </w:rPr>
        <w:t xml:space="preserve">2.12.3 </w:t>
      </w:r>
      <w:r>
        <w:rPr>
          <w:rFonts w:hint="eastAsia" w:ascii="楷体" w:hAnsi="楷体" w:eastAsia="楷体" w:cs="宋体"/>
          <w:sz w:val="24"/>
        </w:rPr>
        <w:t xml:space="preserve">因不可抗力致使合同有变更必要的，双方当事人应在</w:t>
      </w:r>
      <w:r>
        <w:rPr>
          <w:rFonts w:hint="eastAsia" w:ascii="楷体" w:hAnsi="楷体" w:eastAsia="楷体" w:cs="宋体"/>
          <w:b/>
          <w:iCs/>
          <w:sz w:val="24"/>
        </w:rPr>
        <w:t xml:space="preserve">合同专用条款</w:t>
      </w:r>
      <w:r>
        <w:rPr>
          <w:rFonts w:ascii="楷体" w:hAnsi="楷体" w:eastAsia="楷体" w:cs="宋体"/>
          <w:b/>
          <w:iCs/>
          <w:sz w:val="24"/>
        </w:rPr>
        <w:t xml:space="preserve">2.12.3</w:t>
      </w:r>
      <w:r>
        <w:rPr>
          <w:rFonts w:hint="eastAsia" w:ascii="楷体" w:hAnsi="楷体" w:eastAsia="楷体" w:cs="宋体"/>
          <w:sz w:val="24"/>
        </w:rPr>
        <w:t xml:space="preserve">约定时间内以书面形式变更合同；</w:t>
      </w:r>
      <w:r/>
    </w:p>
    <w:p>
      <w:pPr>
        <w:ind w:firstLine="480"/>
        <w:jc w:val="left"/>
        <w:spacing w:line="560" w:lineRule="exact"/>
        <w:rPr>
          <w:rFonts w:ascii="楷体" w:hAnsi="楷体" w:eastAsia="楷体" w:cs="宋体"/>
          <w:sz w:val="24"/>
        </w:rPr>
      </w:pPr>
      <w:r>
        <w:rPr>
          <w:rFonts w:ascii="楷体" w:hAnsi="楷体" w:eastAsia="楷体" w:cs="宋体"/>
          <w:sz w:val="24"/>
        </w:rPr>
        <w:t xml:space="preserve">2.12.4受不可抗力影响的一方在不可抗力发生后，应在</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2.12.4</w:t>
      </w:r>
      <w:r>
        <w:rPr>
          <w:rFonts w:hint="eastAsia" w:ascii="楷体" w:hAnsi="楷体" w:eastAsia="楷体" w:cs="宋体"/>
          <w:sz w:val="24"/>
        </w:rPr>
        <w:t xml:space="preserve">约定时间内以书面形式通知对方当事人，并在</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2.12.4</w:t>
      </w:r>
      <w:r>
        <w:rPr>
          <w:rFonts w:hint="eastAsia" w:ascii="楷体" w:hAnsi="楷体" w:eastAsia="楷体" w:cs="宋体"/>
          <w:sz w:val="24"/>
        </w:rPr>
        <w:t xml:space="preserve">约定时间内，将有关部门出具的证明文件送达对方当事人。</w:t>
      </w:r>
      <w:r/>
    </w:p>
    <w:p>
      <w:pPr>
        <w:ind w:firstLine="482"/>
        <w:jc w:val="left"/>
        <w:spacing w:line="560" w:lineRule="exact"/>
        <w:rPr>
          <w:rFonts w:ascii="楷体" w:hAnsi="楷体" w:eastAsia="楷体" w:cs="宋体"/>
          <w:b/>
          <w:sz w:val="24"/>
        </w:rPr>
        <w:outlineLvl w:val="0"/>
      </w:pPr>
      <w:r/>
      <w:bookmarkStart w:id="162" w:name="_Toc30676"/>
      <w:r/>
      <w:bookmarkStart w:id="163" w:name="_Toc487900365"/>
      <w:r/>
      <w:bookmarkStart w:id="164" w:name="_Toc4048"/>
      <w:r/>
      <w:bookmarkStart w:id="165" w:name="_Toc279701255"/>
      <w:r/>
      <w:bookmarkStart w:id="166" w:name="_Toc6969"/>
      <w:r/>
      <w:bookmarkStart w:id="167" w:name="_Toc259093684"/>
      <w:r/>
      <w:bookmarkStart w:id="168" w:name="_Toc689"/>
      <w:r>
        <w:rPr>
          <w:rFonts w:ascii="楷体" w:hAnsi="楷体" w:eastAsia="楷体" w:cs="宋体"/>
          <w:b/>
          <w:sz w:val="24"/>
        </w:rPr>
        <w:t xml:space="preserve">2.13 </w:t>
      </w:r>
      <w:r>
        <w:rPr>
          <w:rFonts w:hint="eastAsia" w:ascii="楷体" w:hAnsi="楷体" w:eastAsia="楷体" w:cs="宋体"/>
          <w:b/>
          <w:sz w:val="24"/>
        </w:rPr>
        <w:t xml:space="preserve">税费</w:t>
      </w:r>
      <w:bookmarkEnd w:id="162"/>
      <w:r/>
      <w:bookmarkEnd w:id="163"/>
      <w:r/>
      <w:bookmarkEnd w:id="164"/>
      <w:r/>
      <w:bookmarkEnd w:id="165"/>
      <w:r/>
      <w:bookmarkEnd w:id="166"/>
      <w:r/>
      <w:bookmarkEnd w:id="167"/>
      <w:r/>
      <w:bookmarkEnd w:id="168"/>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与合同有关的一切税费，均按照中华人民共和国法律的相关规定。</w:t>
      </w:r>
      <w:r/>
    </w:p>
    <w:p>
      <w:pPr>
        <w:ind w:firstLine="482"/>
        <w:jc w:val="left"/>
        <w:spacing w:line="560" w:lineRule="exact"/>
        <w:rPr>
          <w:rFonts w:ascii="楷体" w:hAnsi="楷体" w:eastAsia="楷体" w:cs="宋体"/>
          <w:b/>
          <w:sz w:val="24"/>
        </w:rPr>
        <w:outlineLvl w:val="0"/>
      </w:pPr>
      <w:r/>
      <w:bookmarkStart w:id="169" w:name="_Toc16959"/>
      <w:r/>
      <w:bookmarkStart w:id="170" w:name="_Toc7102"/>
      <w:r/>
      <w:bookmarkStart w:id="171" w:name="_Toc279701258"/>
      <w:r/>
      <w:bookmarkStart w:id="172" w:name="_Toc8234"/>
      <w:r/>
      <w:bookmarkStart w:id="173" w:name="_Toc8298"/>
      <w:r/>
      <w:bookmarkStart w:id="174" w:name="_Toc259093687"/>
      <w:r/>
      <w:bookmarkStart w:id="175" w:name="_Toc487900368"/>
      <w:r>
        <w:rPr>
          <w:rFonts w:ascii="楷体" w:hAnsi="楷体" w:eastAsia="楷体" w:cs="宋体"/>
          <w:b/>
          <w:sz w:val="24"/>
        </w:rPr>
        <w:t xml:space="preserve">2.14乙方破产</w:t>
      </w:r>
      <w:bookmarkEnd w:id="169"/>
      <w:r/>
      <w:bookmarkEnd w:id="170"/>
      <w:r/>
      <w:bookmarkEnd w:id="171"/>
      <w:r/>
      <w:bookmarkEnd w:id="172"/>
      <w:r/>
      <w:bookmarkEnd w:id="173"/>
      <w:r/>
      <w:bookmarkEnd w:id="174"/>
      <w:r/>
      <w:bookmarkEnd w:id="175"/>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ascii="楷体" w:hAnsi="楷体" w:eastAsia="楷体" w:cs="宋体"/>
          <w:b/>
          <w:sz w:val="24"/>
        </w:rPr>
        <w:outlineLvl w:val="0"/>
      </w:pPr>
      <w:r/>
      <w:bookmarkStart w:id="176" w:name="_Toc29333"/>
      <w:r/>
      <w:bookmarkStart w:id="177" w:name="_Toc15387"/>
      <w:r/>
      <w:bookmarkStart w:id="178" w:name="_Toc6134"/>
      <w:r/>
      <w:bookmarkStart w:id="179" w:name="_Toc16831"/>
      <w:r>
        <w:rPr>
          <w:rFonts w:ascii="楷体" w:hAnsi="楷体" w:eastAsia="楷体" w:cs="宋体"/>
          <w:b/>
          <w:sz w:val="24"/>
        </w:rPr>
        <w:t xml:space="preserve">2.15 </w:t>
      </w:r>
      <w:r>
        <w:rPr>
          <w:rFonts w:hint="eastAsia" w:ascii="楷体" w:hAnsi="楷体" w:eastAsia="楷体" w:cs="宋体"/>
          <w:b/>
          <w:sz w:val="24"/>
        </w:rPr>
        <w:t xml:space="preserve">合同中止、终止</w:t>
      </w:r>
      <w:bookmarkEnd w:id="176"/>
      <w:r/>
      <w:bookmarkEnd w:id="177"/>
      <w:r/>
      <w:bookmarkEnd w:id="178"/>
      <w:r/>
      <w:bookmarkEnd w:id="179"/>
      <w:r/>
      <w:r/>
    </w:p>
    <w:p>
      <w:pPr>
        <w:ind w:firstLine="480"/>
        <w:jc w:val="left"/>
        <w:spacing w:line="560" w:lineRule="exact"/>
        <w:rPr>
          <w:rFonts w:ascii="楷体" w:hAnsi="楷体" w:eastAsia="楷体" w:cs="宋体"/>
          <w:sz w:val="24"/>
        </w:rPr>
      </w:pPr>
      <w:r>
        <w:rPr>
          <w:rFonts w:ascii="楷体" w:hAnsi="楷体" w:eastAsia="楷体" w:cs="宋体"/>
          <w:sz w:val="24"/>
        </w:rPr>
        <w:t xml:space="preserve">2.15.1 </w:t>
      </w:r>
      <w:r>
        <w:rPr>
          <w:rFonts w:hint="eastAsia" w:ascii="楷体" w:hAnsi="楷体" w:eastAsia="楷体" w:cs="宋体"/>
          <w:sz w:val="24"/>
        </w:rPr>
        <w:t xml:space="preserve">双方当事人不得擅自中止或者终止合同；</w:t>
      </w:r>
      <w:r/>
    </w:p>
    <w:p>
      <w:pPr>
        <w:ind w:firstLine="480"/>
        <w:jc w:val="left"/>
        <w:spacing w:line="560" w:lineRule="exact"/>
        <w:rPr>
          <w:rFonts w:ascii="楷体" w:hAnsi="楷体" w:eastAsia="楷体" w:cs="宋体"/>
          <w:sz w:val="24"/>
        </w:rPr>
      </w:pPr>
      <w:r>
        <w:rPr>
          <w:rFonts w:ascii="楷体" w:hAnsi="楷体" w:eastAsia="楷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ascii="楷体" w:hAnsi="楷体" w:eastAsia="楷体" w:cs="宋体"/>
          <w:b/>
          <w:sz w:val="24"/>
        </w:rPr>
        <w:outlineLvl w:val="0"/>
      </w:pPr>
      <w:r/>
      <w:bookmarkStart w:id="180" w:name="_Toc14563"/>
      <w:r/>
      <w:bookmarkStart w:id="181" w:name="_Toc6596"/>
      <w:r/>
      <w:bookmarkStart w:id="182" w:name="_Toc1125"/>
      <w:r/>
      <w:bookmarkStart w:id="183" w:name="_Toc1863"/>
      <w:r>
        <w:rPr>
          <w:rFonts w:ascii="楷体" w:hAnsi="楷体" w:eastAsia="楷体" w:cs="宋体"/>
          <w:b/>
          <w:sz w:val="24"/>
        </w:rPr>
        <w:t xml:space="preserve">2.16检验和验收</w:t>
      </w:r>
      <w:bookmarkEnd w:id="180"/>
      <w:r/>
      <w:bookmarkEnd w:id="181"/>
      <w:r/>
      <w:bookmarkEnd w:id="182"/>
      <w:r/>
      <w:bookmarkEnd w:id="183"/>
      <w:r/>
      <w:r/>
    </w:p>
    <w:p>
      <w:pPr>
        <w:ind w:firstLine="480"/>
        <w:jc w:val="left"/>
        <w:spacing w:line="560" w:lineRule="exact"/>
        <w:tabs>
          <w:tab w:val="left" w:pos="360" w:leader="none"/>
          <w:tab w:val="left" w:pos="540" w:leader="none"/>
          <w:tab w:val="left" w:pos="1080" w:leader="none"/>
        </w:tabs>
        <w:rPr>
          <w:rFonts w:ascii="楷体" w:hAnsi="楷体" w:eastAsia="楷体" w:cs="宋体"/>
          <w:sz w:val="24"/>
        </w:rPr>
      </w:pPr>
      <w:r>
        <w:rPr>
          <w:rFonts w:ascii="楷体" w:hAnsi="楷体" w:eastAsia="楷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2.16.1</w:t>
      </w:r>
      <w:r>
        <w:rPr>
          <w:rFonts w:hint="eastAsia" w:ascii="楷体" w:hAnsi="楷体" w:eastAsia="楷体" w:cs="宋体"/>
          <w:b/>
          <w:iCs/>
          <w:sz w:val="24"/>
          <w:u w:val="single"/>
        </w:rPr>
        <w:t xml:space="preserve">（</w:t>
      </w:r>
      <w:r>
        <w:rPr>
          <w:rFonts w:hint="eastAsia" w:ascii="楷体" w:hAnsi="楷体" w:eastAsia="楷体" w:cs="宋体"/>
          <w:b/>
          <w:i/>
          <w:sz w:val="24"/>
          <w:u w:val="single"/>
        </w:rPr>
        <w:t xml:space="preserve">提醒：必须填写</w:t>
      </w:r>
      <w:r>
        <w:rPr>
          <w:rFonts w:hint="eastAsia" w:ascii="楷体" w:hAnsi="楷体" w:eastAsia="楷体" w:cs="宋体"/>
          <w:b/>
          <w:iCs/>
          <w:sz w:val="24"/>
          <w:u w:val="single"/>
        </w:rPr>
        <w:t xml:space="preserve">）</w:t>
      </w:r>
      <w:r>
        <w:rPr>
          <w:rFonts w:hint="eastAsia" w:ascii="楷体" w:hAnsi="楷体" w:eastAsia="楷体" w:cs="宋体"/>
          <w:sz w:val="24"/>
        </w:rPr>
        <w:t xml:space="preserve">约定时间内组织验收，</w:t>
      </w:r>
      <w:r>
        <w:rPr>
          <w:rFonts w:hint="eastAsia" w:ascii="楷体" w:hAnsi="楷体" w:eastAsia="楷体"/>
          <w:sz w:val="24"/>
        </w:rPr>
        <w:t xml:space="preserve">甲</w:t>
      </w:r>
      <w:r>
        <w:rPr>
          <w:rFonts w:hint="eastAsia" w:ascii="楷体" w:hAnsi="楷体" w:eastAsia="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jc w:val="left"/>
        <w:spacing w:line="560" w:lineRule="exact"/>
        <w:tabs>
          <w:tab w:val="left" w:pos="360" w:leader="none"/>
          <w:tab w:val="left" w:pos="540" w:leader="none"/>
          <w:tab w:val="left" w:pos="1080" w:leader="none"/>
        </w:tabs>
        <w:rPr>
          <w:rFonts w:ascii="楷体" w:hAnsi="楷体" w:eastAsia="楷体" w:cs="宋体"/>
          <w:sz w:val="24"/>
        </w:rPr>
      </w:pPr>
      <w:r>
        <w:rPr>
          <w:rFonts w:ascii="楷体" w:hAnsi="楷体" w:eastAsia="楷体" w:cs="宋体"/>
          <w:sz w:val="24"/>
        </w:rPr>
        <w:t xml:space="preserve">2.16.2甲方按照合同约定的技术、服务、安全标准，组织对每一项技术、服务、安全标准的履约情况组织验收后，出具验收书。</w:t>
      </w:r>
      <w:r>
        <w:rPr>
          <w:rFonts w:hint="eastAsia" w:ascii="楷体" w:hAnsi="楷体" w:eastAsia="楷体"/>
          <w:sz w:val="24"/>
        </w:rPr>
        <w:t xml:space="preserve">验收方成员应当在验收书上签字，并承担相应的法律责任。</w:t>
      </w:r>
      <w:r/>
    </w:p>
    <w:p>
      <w:pPr>
        <w:ind w:firstLine="480"/>
        <w:jc w:val="left"/>
        <w:spacing w:line="560" w:lineRule="exact"/>
        <w:tabs>
          <w:tab w:val="left" w:pos="360" w:leader="none"/>
          <w:tab w:val="left" w:pos="540" w:leader="none"/>
          <w:tab w:val="left" w:pos="1080" w:leader="none"/>
        </w:tabs>
        <w:rPr>
          <w:rFonts w:ascii="楷体" w:hAnsi="楷体" w:eastAsia="楷体" w:cs="宋体"/>
          <w:iCs/>
          <w:sz w:val="24"/>
        </w:rPr>
      </w:pPr>
      <w:r>
        <w:rPr>
          <w:rFonts w:ascii="楷体" w:hAnsi="楷体" w:eastAsia="楷体" w:cs="宋体"/>
          <w:sz w:val="24"/>
        </w:rPr>
        <w:t xml:space="preserve">2.16.3 </w:t>
      </w:r>
      <w:r>
        <w:rPr>
          <w:rFonts w:hint="eastAsia" w:ascii="楷体" w:hAnsi="楷体" w:eastAsia="楷体" w:cs="宋体"/>
          <w:sz w:val="24"/>
        </w:rPr>
        <w:t xml:space="preserve">检验和验收标准、程序等具体内容以及前述验收书的效力详见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2.16.3</w:t>
      </w:r>
      <w:r>
        <w:rPr>
          <w:rFonts w:hint="eastAsia" w:ascii="楷体" w:hAnsi="楷体" w:eastAsia="楷体" w:cs="宋体"/>
          <w:iCs/>
          <w:sz w:val="24"/>
        </w:rPr>
        <w:t xml:space="preserve">。</w:t>
      </w:r>
      <w:r>
        <w:rPr>
          <w:rFonts w:hint="eastAsia" w:ascii="楷体" w:hAnsi="楷体" w:eastAsia="楷体" w:cs="宋体"/>
          <w:i/>
          <w:sz w:val="24"/>
        </w:rPr>
        <w:t xml:space="preserve">（提醒：必须填写）</w:t>
      </w:r>
      <w:bookmarkEnd w:id="147"/>
      <w:r/>
      <w:bookmarkEnd w:id="148"/>
      <w:r/>
      <w:bookmarkEnd w:id="149"/>
      <w:r/>
      <w:bookmarkEnd w:id="150"/>
      <w:r/>
      <w:r/>
    </w:p>
    <w:p>
      <w:pPr>
        <w:ind w:firstLine="482"/>
        <w:jc w:val="left"/>
        <w:spacing w:line="560" w:lineRule="exact"/>
        <w:rPr>
          <w:rFonts w:ascii="楷体" w:hAnsi="楷体" w:eastAsia="楷体" w:cs="宋体"/>
          <w:b/>
          <w:sz w:val="24"/>
        </w:rPr>
        <w:outlineLvl w:val="0"/>
      </w:pPr>
      <w:r/>
      <w:bookmarkStart w:id="184" w:name="_Toc487900371"/>
      <w:r/>
      <w:bookmarkStart w:id="185" w:name="_Toc259093690"/>
      <w:r/>
      <w:bookmarkStart w:id="186" w:name="_Toc279701261"/>
      <w:r/>
      <w:bookmarkStart w:id="187" w:name="_Toc19604"/>
      <w:r/>
      <w:bookmarkStart w:id="188" w:name="_Toc4425"/>
      <w:r/>
      <w:bookmarkStart w:id="189" w:name="_Toc25182"/>
      <w:r/>
      <w:bookmarkStart w:id="190" w:name="_Toc11284"/>
      <w:r>
        <w:rPr>
          <w:rFonts w:ascii="楷体" w:hAnsi="楷体" w:eastAsia="楷体" w:cs="宋体"/>
          <w:b/>
          <w:sz w:val="24"/>
        </w:rPr>
        <w:t xml:space="preserve">2.17 </w:t>
      </w:r>
      <w:r>
        <w:rPr>
          <w:rFonts w:hint="eastAsia" w:ascii="楷体" w:hAnsi="楷体" w:eastAsia="楷体" w:cs="宋体"/>
          <w:b/>
          <w:sz w:val="24"/>
        </w:rPr>
        <w:t xml:space="preserve">通知</w:t>
      </w:r>
      <w:bookmarkEnd w:id="184"/>
      <w:r/>
      <w:bookmarkEnd w:id="185"/>
      <w:r/>
      <w:bookmarkEnd w:id="186"/>
      <w:r>
        <w:rPr>
          <w:rFonts w:hint="eastAsia" w:ascii="楷体" w:hAnsi="楷体" w:eastAsia="楷体" w:cs="宋体"/>
          <w:b/>
          <w:sz w:val="24"/>
        </w:rPr>
        <w:t xml:space="preserve">和送达</w:t>
      </w:r>
      <w:bookmarkEnd w:id="187"/>
      <w:r/>
      <w:bookmarkEnd w:id="188"/>
      <w:r/>
      <w:bookmarkEnd w:id="189"/>
      <w:r/>
      <w:bookmarkEnd w:id="190"/>
      <w:r/>
      <w:r/>
    </w:p>
    <w:p>
      <w:pPr>
        <w:ind w:firstLine="480"/>
        <w:jc w:val="left"/>
        <w:spacing w:line="560" w:lineRule="exact"/>
        <w:rPr>
          <w:rFonts w:ascii="楷体" w:hAnsi="楷体" w:eastAsia="楷体" w:cs="宋体"/>
          <w:sz w:val="24"/>
        </w:rPr>
      </w:pPr>
      <w:r/>
      <w:bookmarkStart w:id="191" w:name="_Toc3135"/>
      <w:r/>
      <w:bookmarkStart w:id="192" w:name="_Toc6698"/>
      <w:r/>
      <w:bookmarkStart w:id="193" w:name="_Toc259093691"/>
      <w:r/>
      <w:bookmarkStart w:id="194" w:name="_Toc487900372"/>
      <w:r/>
      <w:bookmarkStart w:id="195" w:name="_Toc279701262"/>
      <w:r>
        <w:rPr>
          <w:rFonts w:ascii="楷体" w:hAnsi="楷体" w:eastAsia="楷体" w:cs="宋体"/>
          <w:sz w:val="24"/>
        </w:rPr>
        <w:t xml:space="preserve">2.17.1任何一方因履行合同而以合同第一部分尾部所列明的传真或电子邮件 </w:t>
      </w:r>
      <w:r>
        <w:rPr>
          <w:rFonts w:ascii="楷体" w:hAnsi="楷体" w:eastAsia="楷体" w:cs="宋体"/>
          <w:sz w:val="24"/>
          <w:u w:val="single"/>
        </w:rPr>
        <w:t xml:space="preserve">       </w:t>
      </w:r>
      <w:r>
        <w:rPr>
          <w:rFonts w:hint="eastAsia" w:ascii="楷体" w:hAnsi="楷体" w:eastAsia="楷体" w:cs="宋体"/>
          <w:sz w:val="24"/>
        </w:rPr>
        <w:t xml:space="preserve">发出的所有通知、文件、材料，均视为已向对方当事人送达；任何一方变更上述送达方式或者地址的，应于</w:t>
      </w:r>
      <w:r>
        <w:rPr>
          <w:rFonts w:ascii="楷体" w:hAnsi="楷体" w:eastAsia="楷体" w:cs="宋体"/>
          <w:sz w:val="24"/>
          <w:u w:val="single"/>
        </w:rPr>
        <w:t xml:space="preserve">3</w:t>
      </w:r>
      <w:r>
        <w:rPr>
          <w:rFonts w:hint="eastAsia" w:ascii="楷体" w:hAnsi="楷体" w:eastAsia="楷体" w:cs="宋体"/>
          <w:sz w:val="24"/>
        </w:rPr>
        <w:t xml:space="preserve">个工作日内书面通知对方当事人，在对方当事人收到有关变更通知之前，变更前的约定送达方式或者地址仍视为有效。</w:t>
      </w:r>
      <w:bookmarkEnd w:id="191"/>
      <w:r/>
      <w:bookmarkEnd w:id="192"/>
      <w:r/>
      <w:r/>
    </w:p>
    <w:p>
      <w:pPr>
        <w:ind w:firstLine="480"/>
        <w:jc w:val="left"/>
        <w:spacing w:line="560" w:lineRule="exact"/>
        <w:rPr>
          <w:rFonts w:ascii="楷体" w:hAnsi="楷体" w:eastAsia="楷体" w:cs="宋体"/>
          <w:sz w:val="24"/>
        </w:rPr>
      </w:pPr>
      <w:r/>
      <w:bookmarkStart w:id="196" w:name="_Toc23128"/>
      <w:r/>
      <w:bookmarkStart w:id="197" w:name="_Toc23294"/>
      <w:r>
        <w:rPr>
          <w:rFonts w:ascii="楷体" w:hAnsi="楷体" w:eastAsia="楷体" w:cs="宋体"/>
          <w:sz w:val="24"/>
        </w:rPr>
        <w:t xml:space="preserve">2.17.2</w:t>
      </w:r>
      <w:bookmarkEnd w:id="196"/>
      <w:r/>
      <w:bookmarkEnd w:id="197"/>
      <w:r>
        <w:rPr>
          <w:rFonts w:hint="eastAsia" w:ascii="楷体" w:hAnsi="楷体" w:eastAsia="楷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jc w:val="left"/>
        <w:spacing w:line="560" w:lineRule="exact"/>
        <w:rPr>
          <w:rFonts w:ascii="楷体" w:hAnsi="楷体" w:eastAsia="楷体" w:cs="宋体"/>
          <w:b/>
          <w:sz w:val="24"/>
        </w:rPr>
        <w:outlineLvl w:val="0"/>
      </w:pPr>
      <w:r/>
      <w:bookmarkStart w:id="198" w:name="_Toc18540"/>
      <w:r/>
      <w:bookmarkStart w:id="199" w:name="_Toc4355"/>
      <w:r/>
      <w:bookmarkStart w:id="200" w:name="_Toc30599"/>
      <w:r/>
      <w:bookmarkStart w:id="201" w:name="_Toc5926"/>
      <w:r>
        <w:rPr>
          <w:rFonts w:ascii="楷体" w:hAnsi="楷体" w:eastAsia="楷体" w:cs="宋体"/>
          <w:b/>
          <w:sz w:val="24"/>
        </w:rPr>
        <w:t xml:space="preserve">2.18 </w:t>
      </w:r>
      <w:r>
        <w:rPr>
          <w:rFonts w:hint="eastAsia" w:ascii="楷体" w:hAnsi="楷体" w:eastAsia="楷体" w:cs="宋体"/>
          <w:b/>
          <w:sz w:val="24"/>
        </w:rPr>
        <w:t xml:space="preserve">计量单位</w:t>
      </w:r>
      <w:bookmarkEnd w:id="193"/>
      <w:r/>
      <w:bookmarkEnd w:id="194"/>
      <w:r/>
      <w:bookmarkEnd w:id="195"/>
      <w:r/>
      <w:bookmarkEnd w:id="198"/>
      <w:r/>
      <w:bookmarkEnd w:id="199"/>
      <w:r/>
      <w:bookmarkEnd w:id="200"/>
      <w:r/>
      <w:bookmarkEnd w:id="201"/>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除技术规范中另有规定外</w:t>
      </w:r>
      <w:r>
        <w:rPr>
          <w:rFonts w:ascii="楷体" w:hAnsi="楷体" w:eastAsia="楷体" w:cs="宋体"/>
          <w:sz w:val="24"/>
        </w:rPr>
        <w:t xml:space="preserve">,合同的计量单位均使用国家法定计量单位。</w:t>
      </w:r>
      <w:r/>
    </w:p>
    <w:p>
      <w:pPr>
        <w:ind w:firstLine="482"/>
        <w:jc w:val="left"/>
        <w:spacing w:line="560" w:lineRule="exact"/>
        <w:rPr>
          <w:rFonts w:ascii="楷体" w:hAnsi="楷体" w:eastAsia="楷体" w:cs="宋体"/>
          <w:b/>
          <w:sz w:val="24"/>
        </w:rPr>
        <w:outlineLvl w:val="0"/>
      </w:pPr>
      <w:r/>
      <w:bookmarkStart w:id="202" w:name="_Toc10330"/>
      <w:r/>
      <w:bookmarkStart w:id="203" w:name="_Toc279701263"/>
      <w:r/>
      <w:bookmarkStart w:id="204" w:name="_Toc12773"/>
      <w:r/>
      <w:bookmarkStart w:id="205" w:name="_Toc16081"/>
      <w:r/>
      <w:bookmarkStart w:id="206" w:name="_Toc18567"/>
      <w:r/>
      <w:bookmarkStart w:id="207" w:name="_Toc487900373"/>
      <w:r/>
      <w:bookmarkStart w:id="208" w:name="_Toc259093692"/>
      <w:r>
        <w:rPr>
          <w:rFonts w:ascii="楷体" w:hAnsi="楷体" w:eastAsia="楷体" w:cs="宋体"/>
          <w:b/>
          <w:sz w:val="24"/>
        </w:rPr>
        <w:t xml:space="preserve">2.19 </w:t>
      </w:r>
      <w:r>
        <w:rPr>
          <w:rFonts w:hint="eastAsia" w:ascii="楷体" w:hAnsi="楷体" w:eastAsia="楷体" w:cs="宋体"/>
          <w:b/>
          <w:sz w:val="24"/>
        </w:rPr>
        <w:t xml:space="preserve">合同使用的文字和适用的法律</w:t>
      </w:r>
      <w:bookmarkEnd w:id="202"/>
      <w:r/>
      <w:bookmarkEnd w:id="203"/>
      <w:r/>
      <w:bookmarkEnd w:id="204"/>
      <w:r/>
      <w:bookmarkEnd w:id="205"/>
      <w:r/>
      <w:bookmarkEnd w:id="206"/>
      <w:r/>
      <w:bookmarkEnd w:id="207"/>
      <w:r/>
      <w:bookmarkEnd w:id="208"/>
      <w:r/>
      <w:r/>
    </w:p>
    <w:p>
      <w:pPr>
        <w:ind w:firstLine="480"/>
        <w:jc w:val="left"/>
        <w:spacing w:line="560" w:lineRule="exact"/>
        <w:rPr>
          <w:rFonts w:ascii="楷体" w:hAnsi="楷体" w:eastAsia="楷体" w:cs="宋体"/>
          <w:sz w:val="24"/>
        </w:rPr>
      </w:pPr>
      <w:r>
        <w:rPr>
          <w:rFonts w:ascii="楷体" w:hAnsi="楷体" w:eastAsia="楷体" w:cs="宋体"/>
          <w:sz w:val="24"/>
        </w:rPr>
        <w:t xml:space="preserve">2.19.1 </w:t>
      </w:r>
      <w:r>
        <w:rPr>
          <w:rFonts w:hint="eastAsia" w:ascii="楷体" w:hAnsi="楷体" w:eastAsia="楷体" w:cs="宋体"/>
          <w:sz w:val="24"/>
        </w:rPr>
        <w:t xml:space="preserve">合同使用汉语书就、变更和解释；</w:t>
      </w:r>
      <w:r/>
    </w:p>
    <w:p>
      <w:pPr>
        <w:ind w:firstLine="480"/>
        <w:jc w:val="left"/>
        <w:spacing w:line="560" w:lineRule="exact"/>
        <w:rPr>
          <w:rFonts w:ascii="楷体" w:hAnsi="楷体" w:eastAsia="楷体" w:cs="宋体"/>
          <w:sz w:val="24"/>
        </w:rPr>
      </w:pPr>
      <w:r>
        <w:rPr>
          <w:rFonts w:ascii="楷体" w:hAnsi="楷体" w:eastAsia="楷体" w:cs="宋体"/>
          <w:sz w:val="24"/>
        </w:rPr>
        <w:t xml:space="preserve">2.19.2 </w:t>
      </w:r>
      <w:r>
        <w:rPr>
          <w:rFonts w:hint="eastAsia" w:ascii="楷体" w:hAnsi="楷体" w:eastAsia="楷体" w:cs="宋体"/>
          <w:sz w:val="24"/>
        </w:rPr>
        <w:t xml:space="preserve">合同适用中华人民共和国法律。</w:t>
      </w:r>
      <w:r/>
    </w:p>
    <w:p>
      <w:pPr>
        <w:ind w:firstLine="482"/>
        <w:jc w:val="left"/>
        <w:spacing w:line="560" w:lineRule="exact"/>
        <w:rPr>
          <w:rFonts w:ascii="楷体" w:hAnsi="楷体" w:eastAsia="楷体" w:cs="宋体"/>
          <w:b/>
          <w:bCs/>
          <w:sz w:val="24"/>
        </w:rPr>
      </w:pPr>
      <w:r>
        <w:rPr>
          <w:rFonts w:ascii="楷体" w:hAnsi="楷体" w:eastAsia="楷体" w:cs="宋体"/>
          <w:b/>
          <w:bCs/>
          <w:sz w:val="24"/>
        </w:rPr>
        <w:t xml:space="preserve">2.20</w:t>
      </w:r>
      <w:r>
        <w:rPr>
          <w:rFonts w:hint="eastAsia" w:ascii="楷体" w:hAnsi="楷体" w:eastAsia="楷体" w:cs="宋体"/>
          <w:b/>
          <w:bCs/>
          <w:sz w:val="24"/>
        </w:rPr>
        <w:t xml:space="preserve">政府采购信用融资</w:t>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乙方在签订政府采购合同时如遇到资金困难，甲方应当按照</w:t>
      </w:r>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jc w:val="left"/>
        <w:spacing w:line="560" w:lineRule="exact"/>
        <w:rPr>
          <w:rFonts w:ascii="楷体" w:hAnsi="楷体" w:eastAsia="楷体" w:cs="宋体"/>
          <w:b/>
          <w:sz w:val="24"/>
        </w:rPr>
        <w:outlineLvl w:val="0"/>
      </w:pPr>
      <w:r/>
      <w:bookmarkStart w:id="209" w:name="_Toc27962"/>
      <w:r/>
      <w:bookmarkStart w:id="210" w:name="_Toc14001"/>
      <w:r/>
      <w:bookmarkStart w:id="211" w:name="_Toc6885"/>
      <w:r/>
      <w:bookmarkStart w:id="212" w:name="_Toc19890"/>
      <w:r>
        <w:rPr>
          <w:rFonts w:ascii="楷体" w:hAnsi="楷体" w:eastAsia="楷体" w:cs="宋体"/>
          <w:b/>
          <w:sz w:val="24"/>
        </w:rPr>
        <w:t xml:space="preserve">2.21 合同份数</w:t>
      </w:r>
      <w:bookmarkEnd w:id="209"/>
      <w:r/>
      <w:bookmarkEnd w:id="210"/>
      <w:r/>
      <w:bookmarkEnd w:id="211"/>
      <w:r/>
      <w:bookmarkEnd w:id="212"/>
      <w:r/>
      <w:r/>
    </w:p>
    <w:p>
      <w:pPr>
        <w:ind w:firstLine="480"/>
        <w:jc w:val="left"/>
        <w:spacing w:line="560" w:lineRule="exact"/>
        <w:rPr>
          <w:rFonts w:ascii="楷体" w:hAnsi="楷体" w:eastAsia="楷体" w:cs="宋体"/>
          <w:sz w:val="24"/>
        </w:rPr>
      </w:pPr>
      <w:r>
        <w:rPr>
          <w:rFonts w:hint="eastAsia" w:ascii="楷体" w:hAnsi="楷体" w:eastAsia="楷体" w:cs="宋体"/>
          <w:sz w:val="24"/>
        </w:rPr>
        <w:t xml:space="preserve">合同份数按</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2.21</w:t>
      </w:r>
      <w:r>
        <w:rPr>
          <w:rFonts w:hint="eastAsia" w:ascii="楷体" w:hAnsi="楷体" w:eastAsia="楷体" w:cs="宋体"/>
          <w:sz w:val="24"/>
        </w:rPr>
        <w:t xml:space="preserve">规定，每份均具有同等法律效力。</w:t>
      </w:r>
      <w:r/>
    </w:p>
    <w:p>
      <w:pPr>
        <w:numPr>
          <w:ilvl w:val="0"/>
          <w:numId w:val="2"/>
        </w:numPr>
        <w:ind w:left="2686" w:firstLine="0"/>
        <w:jc w:val="left"/>
        <w:spacing w:line="360" w:lineRule="auto"/>
        <w:rPr>
          <w:rFonts w:ascii="楷体" w:hAnsi="楷体" w:eastAsia="楷体" w:cs="宋体"/>
          <w:b/>
          <w:sz w:val="28"/>
          <w:szCs w:val="28"/>
        </w:rPr>
        <w:outlineLvl w:val="0"/>
      </w:pPr>
      <w:r>
        <w:rPr>
          <w:rFonts w:ascii="楷体" w:hAnsi="楷体" w:eastAsia="楷体" w:cs="宋体"/>
        </w:rPr>
        <w:br w:type="page" w:clear="all"/>
      </w:r>
      <w:r>
        <w:rPr>
          <w:rFonts w:ascii="楷体" w:hAnsi="楷体" w:eastAsia="楷体" w:cs="宋体"/>
          <w:b/>
          <w:sz w:val="28"/>
          <w:szCs w:val="28"/>
        </w:rPr>
        <w:t xml:space="preserve"> </w:t>
      </w:r>
      <w:bookmarkStart w:id="213" w:name="_Toc15924"/>
      <w:r>
        <w:rPr>
          <w:rFonts w:ascii="楷体" w:hAnsi="楷体" w:eastAsia="楷体" w:cs="宋体"/>
          <w:b/>
          <w:sz w:val="28"/>
          <w:szCs w:val="28"/>
        </w:rPr>
        <w:t xml:space="preserve">合同专用条款</w:t>
      </w:r>
      <w:bookmarkEnd w:id="213"/>
      <w:r/>
      <w:r/>
    </w:p>
    <w:p>
      <w:pPr>
        <w:ind w:left="-420" w:right="-420" w:firstLine="480"/>
        <w:jc w:val="left"/>
        <w:spacing w:line="560" w:lineRule="exact"/>
        <w:rPr>
          <w:rFonts w:hint="eastAsia" w:ascii="楷体" w:hAnsi="楷体" w:eastAsia="楷体" w:cs="宋体"/>
          <w:sz w:val="24"/>
        </w:rPr>
      </w:pPr>
      <w:r>
        <w:rPr>
          <w:rFonts w:hint="eastAsia" w:ascii="楷体" w:hAnsi="楷体" w:eastAsia="楷体" w:cs="宋体"/>
          <w:sz w:val="24"/>
        </w:rPr>
        <w:t xml:space="preserve">本部分是对前两</w:t>
      </w:r>
      <w:bookmarkStart w:id="214" w:name="_Hlk136502841"/>
      <w:r>
        <w:rPr>
          <w:rFonts w:hint="eastAsia" w:ascii="楷体" w:hAnsi="楷体" w:eastAsia="楷体" w:cs="宋体"/>
          <w:sz w:val="24"/>
        </w:rPr>
        <w:t xml:space="preserve">部分</w:t>
      </w:r>
      <w:bookmarkEnd w:id="214"/>
      <w:r>
        <w:rPr>
          <w:rFonts w:hint="eastAsia" w:ascii="楷体" w:hAnsi="楷体" w:eastAsia="楷体" w:cs="宋体"/>
          <w:sz w:val="24"/>
        </w:rPr>
        <w:t xml:space="preserve">的补充和修改，如果前两部分和本部分的约定不一致，应以本部分的约定为准。本部分的条款号应与前两部分的条款号保持对应；与前两部分无对应关系的内容可另行编制条款号。</w:t>
      </w:r>
      <w:r/>
    </w:p>
    <w:p>
      <w:pPr>
        <w:pStyle w:val="715"/>
      </w:pPr>
      <w:r/>
      <w:r/>
    </w:p>
    <w:tbl>
      <w:tblPr>
        <w:tblStyle w:val="70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11"/>
        <w:gridCol w:w="7351"/>
      </w:tblGrid>
      <w:tr>
        <w:trPr>
          <w:trHeight w:val="391"/>
        </w:trPr>
        <w:tc>
          <w:tcPr>
            <w:tcBorders>
              <w:left w:val="single" w:color="auto" w:sz="4" w:space="0"/>
            </w:tcBorders>
            <w:tcW w:w="1097" w:type="dxa"/>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条款号</w:t>
            </w:r>
            <w:r/>
          </w:p>
        </w:tc>
        <w:tc>
          <w:tcPr>
            <w:tcW w:w="8372" w:type="dxa"/>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约定内容</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1.4.2</w:t>
            </w:r>
            <w:r/>
          </w:p>
        </w:tc>
        <w:tc>
          <w:tcPr>
            <w:tcW w:w="8372" w:type="dxa"/>
            <w:vAlign w:val="center"/>
            <w:textDirection w:val="lrTb"/>
            <w:noWrap w:val="false"/>
          </w:tcPr>
          <w:p>
            <w:pPr>
              <w:jc w:val="center"/>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1.5.2</w:t>
            </w:r>
            <w:r/>
          </w:p>
        </w:tc>
        <w:tc>
          <w:tcPr>
            <w:tcW w:w="8372" w:type="dxa"/>
            <w:vAlign w:val="center"/>
            <w:textDirection w:val="lrTb"/>
            <w:noWrap w:val="false"/>
          </w:tcPr>
          <w:p>
            <w:pPr>
              <w:jc w:val="center"/>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1.6.1 </w:t>
            </w:r>
            <w:r/>
          </w:p>
        </w:tc>
        <w:tc>
          <w:tcPr>
            <w:tcW w:w="8372" w:type="dxa"/>
            <w:vAlign w:val="center"/>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□经双方协商乙方自愿放弃预付款。</w:t>
            </w:r>
            <w:r/>
          </w:p>
          <w:p>
            <w:pPr>
              <w:jc w:val="left"/>
              <w:spacing w:line="360" w:lineRule="auto"/>
              <w:rPr>
                <w:rFonts w:ascii="楷体" w:hAnsi="楷体" w:eastAsia="楷体" w:cs="宋体"/>
                <w:sz w:val="24"/>
              </w:rPr>
            </w:pPr>
            <w:r>
              <w:rPr>
                <w:rFonts w:hint="eastAsia" w:ascii="楷体" w:hAnsi="楷体" w:eastAsia="楷体"/>
                <w:sz w:val="24"/>
              </w:rPr>
              <w:t xml:space="preserve">□</w:t>
            </w:r>
            <w:r>
              <w:rPr>
                <w:rFonts w:hint="eastAsia" w:ascii="楷体" w:hAnsi="楷体" w:eastAsia="楷体" w:cs="Times New Roman"/>
                <w:sz w:val="24"/>
                <w:lang w:val="en-US" w:eastAsia="zh-CN"/>
              </w:rPr>
              <w:t xml:space="preserve">合同签订后，甲方支付合同金额的30%作为预付款，在收到乙方提供的相应金额的正规发票后10个工作日内进行支付。</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color w:val="auto"/>
                <w:sz w:val="24"/>
              </w:rPr>
            </w:pPr>
            <w:r>
              <w:rPr>
                <w:rFonts w:ascii="楷体" w:hAnsi="楷体" w:eastAsia="楷体" w:cs="宋体"/>
                <w:color w:val="auto"/>
                <w:sz w:val="24"/>
              </w:rPr>
              <w:t xml:space="preserve">1.7.2</w:t>
            </w:r>
            <w:r/>
          </w:p>
        </w:tc>
        <w:tc>
          <w:tcPr>
            <w:tcW w:w="8372" w:type="dxa"/>
            <w:vAlign w:val="center"/>
            <w:textDirection w:val="lrTb"/>
            <w:noWrap w:val="false"/>
          </w:tcPr>
          <w:p>
            <w:pPr>
              <w:jc w:val="left"/>
              <w:spacing w:line="360" w:lineRule="auto"/>
              <w:rPr>
                <w:rFonts w:hint="eastAsia" w:ascii="楷体" w:hAnsi="楷体" w:eastAsia="楷体" w:cs="宋体"/>
                <w:color w:val="auto"/>
                <w:sz w:val="24"/>
                <w:lang w:val="en-US" w:eastAsia="zh-CN"/>
              </w:rPr>
            </w:pPr>
            <w:r>
              <w:rPr>
                <w:rFonts w:hint="eastAsia" w:ascii="楷体" w:hAnsi="楷体" w:eastAsia="楷体" w:cs="宋体"/>
                <w:color w:val="auto"/>
                <w:sz w:val="24"/>
                <w:lang w:val="en-US" w:eastAsia="zh-CN"/>
              </w:rPr>
              <w:t xml:space="preserve">验收合格后付至合同金额的80%，甲方在收到乙方提供的相应金额的正规发票后10个工作日内支付；验收合格满2年后付清余款，甲方在收到乙方提供的相应金额的正规发票后10个工作日内付清余款。</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1.8.1</w:t>
            </w:r>
            <w:r/>
          </w:p>
        </w:tc>
        <w:tc>
          <w:tcPr>
            <w:tcW w:w="8372" w:type="dxa"/>
            <w:vAlign w:val="center"/>
            <w:textDirection w:val="lrTb"/>
            <w:noWrap w:val="false"/>
          </w:tcPr>
          <w:p>
            <w:pPr>
              <w:jc w:val="left"/>
              <w:spacing w:line="360" w:lineRule="auto"/>
              <w:rPr>
                <w:rFonts w:ascii="楷体" w:hAnsi="楷体" w:eastAsia="楷体" w:cs="宋体"/>
                <w:sz w:val="24"/>
              </w:rPr>
            </w:pPr>
            <w:r>
              <w:rPr>
                <w:rFonts w:hint="eastAsia" w:ascii="楷体" w:hAnsi="楷体" w:eastAsia="楷体" w:cs="宋体"/>
                <w:sz w:val="24"/>
                <w:lang w:val="en-US" w:eastAsia="zh-CN"/>
              </w:rPr>
              <w:t xml:space="preserve">合同签订后45日内完成供货、安装并验收合格。</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1.8.2</w:t>
            </w:r>
            <w:r/>
          </w:p>
        </w:tc>
        <w:tc>
          <w:tcPr>
            <w:tcW w:w="8372" w:type="dxa"/>
            <w:vAlign w:val="center"/>
            <w:textDirection w:val="lrTb"/>
            <w:noWrap w:val="false"/>
          </w:tcPr>
          <w:p>
            <w:pPr>
              <w:jc w:val="left"/>
              <w:spacing w:line="360" w:lineRule="auto"/>
              <w:rPr>
                <w:rFonts w:hint="eastAsia" w:ascii="楷体" w:hAnsi="楷体" w:eastAsia="楷体" w:cs="宋体"/>
                <w:sz w:val="24"/>
                <w:lang w:eastAsia="zh-CN"/>
              </w:rPr>
            </w:pPr>
            <w:r>
              <w:rPr>
                <w:rFonts w:hint="eastAsia" w:ascii="楷体" w:hAnsi="楷体" w:eastAsia="楷体" w:cs="宋体"/>
                <w:sz w:val="24"/>
                <w:lang w:val="en-US" w:eastAsia="zh-CN"/>
              </w:rPr>
              <w:t xml:space="preserve">甲方</w:t>
            </w:r>
            <w:r>
              <w:rPr>
                <w:rFonts w:hint="eastAsia" w:ascii="楷体" w:hAnsi="楷体" w:eastAsia="楷体" w:cs="宋体"/>
                <w:sz w:val="24"/>
              </w:rPr>
              <w:t xml:space="preserve">指定地点</w:t>
            </w:r>
            <w:r>
              <w:rPr>
                <w:rFonts w:hint="eastAsia" w:ascii="楷体" w:hAnsi="楷体" w:eastAsia="楷体" w:cs="宋体"/>
                <w:sz w:val="24"/>
                <w:lang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1.8.3</w:t>
            </w:r>
            <w:r/>
          </w:p>
        </w:tc>
        <w:tc>
          <w:tcPr>
            <w:tcW w:w="8372" w:type="dxa"/>
            <w:vAlign w:val="center"/>
            <w:textDirection w:val="lrTb"/>
            <w:noWrap w:val="false"/>
          </w:tcPr>
          <w:p>
            <w:pPr>
              <w:jc w:val="left"/>
              <w:spacing w:line="360" w:lineRule="auto"/>
              <w:rPr>
                <w:rFonts w:ascii="楷体" w:hAnsi="楷体" w:eastAsia="楷体" w:cs="宋体"/>
                <w:sz w:val="24"/>
              </w:rPr>
            </w:pPr>
            <w:r>
              <w:rPr>
                <w:rFonts w:hint="default" w:ascii="楷体" w:hAnsi="楷体" w:eastAsia="楷体" w:cs="宋体"/>
                <w:color w:val="auto"/>
                <w:sz w:val="24"/>
                <w:highlight w:val="none"/>
                <w:lang w:val="en-US" w:eastAsia="zh-CN"/>
              </w:rPr>
              <w:t xml:space="preserve">由甲方指定，</w:t>
            </w:r>
            <w:r>
              <w:rPr>
                <w:rFonts w:hint="eastAsia" w:ascii="楷体" w:hAnsi="楷体" w:eastAsia="楷体" w:cs="宋体"/>
                <w:color w:val="auto"/>
                <w:sz w:val="24"/>
                <w:highlight w:val="none"/>
                <w:lang w:val="en-US" w:eastAsia="zh-CN"/>
              </w:rPr>
              <w:t xml:space="preserve">费用</w:t>
            </w:r>
            <w:r>
              <w:rPr>
                <w:rFonts w:hint="default" w:ascii="楷体" w:hAnsi="楷体" w:eastAsia="楷体" w:cs="宋体"/>
                <w:color w:val="auto"/>
                <w:sz w:val="24"/>
                <w:highlight w:val="none"/>
                <w:lang w:val="en-US" w:eastAsia="zh-CN"/>
              </w:rPr>
              <w:t xml:space="preserve">由乙方负责；如甲方有特殊要求，另行约定。</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1.9.6</w:t>
            </w:r>
            <w:r/>
          </w:p>
        </w:tc>
        <w:tc>
          <w:tcPr>
            <w:tcW w:w="8372" w:type="dxa"/>
            <w:vAlign w:val="center"/>
            <w:textDirection w:val="lrTb"/>
            <w:noWrap w:val="false"/>
          </w:tcPr>
          <w:p>
            <w:pPr>
              <w:numPr>
                <w:ilvl w:val="0"/>
                <w:numId w:val="0"/>
              </w:numPr>
              <w:jc w:val="left"/>
              <w:spacing w:line="360" w:lineRule="auto"/>
              <w:rPr>
                <w:rFonts w:hint="eastAsia" w:ascii="楷体" w:hAnsi="楷体" w:eastAsia="楷体" w:cs="宋体"/>
                <w:sz w:val="24"/>
                <w:szCs w:val="32"/>
                <w:highlight w:val="none"/>
                <w:lang w:val="en-US" w:eastAsia="zh-CN" w:bidi="ar-SA"/>
              </w:rPr>
            </w:pPr>
            <w:r>
              <w:rPr>
                <w:rFonts w:hint="eastAsia" w:ascii="楷体" w:hAnsi="楷体" w:eastAsia="楷体" w:cs="宋体"/>
                <w:sz w:val="24"/>
                <w:szCs w:val="32"/>
                <w:highlight w:val="none"/>
                <w:lang w:val="en-US" w:eastAsia="zh-CN" w:bidi="ar-SA"/>
              </w:rPr>
              <w:t xml:space="preserve">（1）质量违约：若乙方交付的产品质量不符合采购需求或国家标准，甲方有权要求乙方无条件更换。若更换后仍不合格，甲方有权解除合同，并要求乙方支付合同总金额10%的违约金，且乙方应退还已收取的全部款项。</w:t>
            </w:r>
            <w:r/>
          </w:p>
          <w:p>
            <w:pPr>
              <w:numPr>
                <w:ilvl w:val="0"/>
                <w:numId w:val="0"/>
              </w:numPr>
              <w:jc w:val="left"/>
              <w:spacing w:line="360" w:lineRule="auto"/>
              <w:rPr>
                <w:rFonts w:hint="eastAsia" w:ascii="楷体" w:hAnsi="楷体" w:eastAsia="楷体" w:cs="宋体"/>
                <w:sz w:val="24"/>
                <w:szCs w:val="32"/>
                <w:highlight w:val="none"/>
                <w:lang w:val="en-US" w:eastAsia="zh-CN" w:bidi="ar-SA"/>
              </w:rPr>
            </w:pPr>
            <w:r>
              <w:rPr>
                <w:rFonts w:hint="eastAsia" w:ascii="楷体" w:hAnsi="楷体" w:eastAsia="楷体" w:cs="宋体"/>
                <w:sz w:val="24"/>
                <w:szCs w:val="32"/>
                <w:highlight w:val="none"/>
                <w:lang w:val="en-US" w:eastAsia="zh-CN" w:bidi="ar-SA"/>
              </w:rPr>
              <w:t xml:space="preserve">（2）违法转包：若乙方违反询价文件规定，擅自转包本项目，甲方有权单方解除合同，乙方应向甲方支付合同总金额10%的违约金，并承担由此造成的一切损失。</w:t>
            </w:r>
            <w:r/>
          </w:p>
          <w:p>
            <w:pPr>
              <w:numPr>
                <w:ilvl w:val="0"/>
                <w:numId w:val="0"/>
              </w:numPr>
              <w:jc w:val="left"/>
              <w:spacing w:line="360" w:lineRule="auto"/>
              <w:rPr>
                <w:rFonts w:hint="eastAsia" w:ascii="楷体" w:hAnsi="楷体" w:eastAsia="楷体" w:cs="宋体"/>
                <w:sz w:val="24"/>
                <w:szCs w:val="32"/>
                <w:highlight w:val="none"/>
                <w:lang w:val="en-US" w:eastAsia="zh-CN" w:bidi="ar-SA"/>
              </w:rPr>
            </w:pPr>
            <w:r>
              <w:rPr>
                <w:rFonts w:hint="eastAsia" w:ascii="楷体" w:hAnsi="楷体" w:eastAsia="楷体" w:cs="宋体"/>
                <w:sz w:val="24"/>
                <w:szCs w:val="32"/>
                <w:highlight w:val="none"/>
                <w:lang w:val="en-US" w:eastAsia="zh-CN" w:bidi="ar-SA"/>
              </w:rPr>
              <w:t xml:space="preserve">（3）乙方未按合同约定提供6年免费质保服务、未按时上门维修、未按时更换全新原厂配件的，甲方有权委托第三方维修，所发生费用由乙方双倍承担。</w:t>
            </w:r>
            <w:r/>
          </w:p>
          <w:p>
            <w:pPr>
              <w:numPr>
                <w:ilvl w:val="0"/>
                <w:numId w:val="0"/>
              </w:numPr>
              <w:jc w:val="left"/>
              <w:spacing w:line="360" w:lineRule="auto"/>
              <w:rPr>
                <w:rFonts w:hint="default"/>
                <w:lang w:val="en-US" w:eastAsia="zh-CN"/>
              </w:rPr>
            </w:pPr>
            <w:r>
              <w:rPr>
                <w:rFonts w:hint="eastAsia" w:ascii="楷体" w:hAnsi="楷体" w:eastAsia="楷体" w:cs="宋体"/>
                <w:sz w:val="24"/>
                <w:szCs w:val="32"/>
                <w:highlight w:val="none"/>
                <w:lang w:val="en-US" w:eastAsia="zh-CN" w:bidi="ar-SA"/>
              </w:rPr>
              <w:t xml:space="preserve">（4）在合同履行期间，因乙方原因（包括但不限于其安全管理不善、操作不当、未按安全规程施工、提供的设备或材料存在安全缺陷及隐患等）所造成的一切人身伤亡、财产损失、行政处罚以及对第三方造成的损害，其全部法律责任和经济赔偿责任均由乙方独立承担，与甲方无任何关系。若因此类安全事故导致甲方或任何第三方遭受损失（包括但不限于财产损失、停工损失、赔偿金、罚款、律师费、诉讼费等），乙方应负责赔偿，并使甲方免于承担任何责任。</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2.3.2</w:t>
            </w:r>
            <w:r/>
          </w:p>
        </w:tc>
        <w:tc>
          <w:tcPr>
            <w:tcW w:w="8372" w:type="dxa"/>
            <w:vAlign w:val="center"/>
            <w:textDirection w:val="lrTb"/>
            <w:noWrap w:val="false"/>
          </w:tcPr>
          <w:p>
            <w:pPr>
              <w:ind w:right="-420" w:firstLine="3600"/>
              <w:jc w:val="both"/>
              <w:spacing w:line="360" w:lineRule="auto"/>
              <w:rPr>
                <w:rFonts w:ascii="楷体" w:hAnsi="楷体" w:eastAsia="楷体" w:cs="宋体"/>
                <w:sz w:val="24"/>
              </w:rPr>
            </w:pPr>
            <w:r>
              <w:rPr>
                <w:rFonts w:hint="eastAsia" w:ascii="楷体" w:hAnsi="楷体" w:eastAsia="楷体" w:cs="宋体"/>
                <w:color w:val="auto"/>
                <w:sz w:val="24"/>
                <w:highlight w:val="none"/>
                <w:lang w:val="en-US"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2.4.1</w:t>
            </w:r>
            <w:r/>
          </w:p>
        </w:tc>
        <w:tc>
          <w:tcPr>
            <w:tcW w:w="8372" w:type="dxa"/>
            <w:vAlign w:val="center"/>
            <w:textDirection w:val="lrTb"/>
            <w:noWrap w:val="false"/>
          </w:tcPr>
          <w:p>
            <w:pPr>
              <w:jc w:val="center"/>
              <w:spacing w:line="360" w:lineRule="auto"/>
              <w:rPr>
                <w:rFonts w:ascii="楷体" w:hAnsi="楷体" w:eastAsia="楷体"/>
              </w:rPr>
            </w:pPr>
            <w:r>
              <w:rPr>
                <w:rFonts w:hint="eastAsia" w:ascii="楷体" w:hAnsi="楷体" w:eastAsia="楷体" w:cs="宋体"/>
                <w:color w:val="auto"/>
                <w:sz w:val="24"/>
                <w:highlight w:val="none"/>
                <w:lang w:val="en-US"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2.4.3</w:t>
            </w:r>
            <w:r/>
          </w:p>
        </w:tc>
        <w:tc>
          <w:tcPr>
            <w:tcW w:w="8372" w:type="dxa"/>
            <w:vAlign w:val="center"/>
            <w:textDirection w:val="lrTb"/>
            <w:noWrap w:val="false"/>
          </w:tcPr>
          <w:p>
            <w:pPr>
              <w:ind w:right="-420" w:firstLine="3600"/>
              <w:jc w:val="both"/>
              <w:spacing w:line="360" w:lineRule="auto"/>
              <w:rPr>
                <w:rFonts w:ascii="楷体" w:hAnsi="楷体" w:eastAsia="楷体" w:cs="宋体"/>
                <w:sz w:val="24"/>
              </w:rPr>
            </w:pPr>
            <w:r>
              <w:rPr>
                <w:rFonts w:hint="eastAsia" w:ascii="楷体" w:hAnsi="楷体" w:eastAsia="楷体" w:cs="宋体"/>
                <w:color w:val="auto"/>
                <w:sz w:val="24"/>
                <w:highlight w:val="none"/>
                <w:lang w:val="en-US" w:eastAsia="zh-CN"/>
              </w:rPr>
              <w:t xml:space="preserve">/</w:t>
            </w:r>
            <w:r/>
          </w:p>
        </w:tc>
      </w:tr>
      <w:tr>
        <w:trPr>
          <w:trHeight w:val="366"/>
        </w:trPr>
        <w:tc>
          <w:tcPr>
            <w:tcBorders>
              <w:left w:val="single" w:color="auto" w:sz="4" w:space="0"/>
            </w:tcBorders>
            <w:tcW w:w="1097" w:type="dxa"/>
            <w:vAlign w:val="top"/>
            <w:textDirection w:val="lrTb"/>
            <w:noWrap w:val="false"/>
          </w:tcPr>
          <w:p>
            <w:pPr>
              <w:spacing w:line="360" w:lineRule="auto"/>
              <w:rPr>
                <w:rFonts w:ascii="楷体" w:hAnsi="楷体" w:eastAsia="楷体" w:cs="宋体"/>
                <w:sz w:val="24"/>
              </w:rPr>
            </w:pPr>
            <w:r>
              <w:rPr>
                <w:rFonts w:ascii="楷体" w:hAnsi="楷体" w:eastAsia="楷体" w:cs="宋体"/>
                <w:sz w:val="24"/>
              </w:rPr>
              <w:t xml:space="preserve">2.8 </w:t>
            </w:r>
            <w:r/>
          </w:p>
        </w:tc>
        <w:tc>
          <w:tcPr>
            <w:tcW w:w="8372" w:type="dxa"/>
            <w:vAlign w:val="top"/>
            <w:textDirection w:val="lrTb"/>
            <w:noWrap w:val="false"/>
          </w:tcPr>
          <w:p>
            <w:pPr>
              <w:jc w:val="left"/>
              <w:spacing w:line="360" w:lineRule="auto"/>
              <w:rPr>
                <w:rFonts w:ascii="楷体" w:hAnsi="楷体" w:eastAsia="楷体" w:cs="宋体"/>
                <w:sz w:val="24"/>
              </w:rPr>
            </w:pPr>
            <w:r>
              <w:rPr>
                <w:rFonts w:hint="eastAsia" w:ascii="楷体" w:hAnsi="楷体" w:eastAsia="楷体" w:cs="宋体"/>
                <w:color w:val="auto"/>
                <w:sz w:val="24"/>
                <w:highlight w:val="none"/>
                <w:lang w:val="en-US" w:eastAsia="zh-CN"/>
              </w:rPr>
              <w:t xml:space="preserve">由乙方承担</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2.12.3</w:t>
            </w:r>
            <w:r/>
          </w:p>
        </w:tc>
        <w:tc>
          <w:tcPr>
            <w:tcW w:w="8372" w:type="dxa"/>
            <w:vAlign w:val="center"/>
            <w:textDirection w:val="lrTb"/>
            <w:noWrap w:val="false"/>
          </w:tcPr>
          <w:p>
            <w:pPr>
              <w:jc w:val="left"/>
              <w:spacing w:line="360" w:lineRule="auto"/>
              <w:rPr>
                <w:rFonts w:ascii="楷体" w:hAnsi="楷体" w:eastAsia="楷体" w:cs="宋体"/>
                <w:sz w:val="24"/>
                <w:highlight w:val="none"/>
              </w:rPr>
            </w:pPr>
            <w:r>
              <w:rPr>
                <w:rFonts w:hint="eastAsia" w:ascii="楷体" w:hAnsi="楷体" w:eastAsia="楷体" w:cs="宋体"/>
                <w:sz w:val="24"/>
                <w:highlight w:val="none"/>
              </w:rPr>
              <w:t xml:space="preserve">因不可抗力致使合同有变更必要的，双方当事人应在不可抗力事件发生之日起 </w:t>
            </w:r>
            <w:r>
              <w:rPr>
                <w:rFonts w:hint="eastAsia" w:ascii="楷体" w:hAnsi="楷体" w:eastAsia="楷体" w:cs="宋体"/>
                <w:sz w:val="24"/>
                <w:highlight w:val="none"/>
                <w:lang w:val="en-US" w:eastAsia="zh-CN"/>
              </w:rPr>
              <w:t xml:space="preserve">10</w:t>
            </w:r>
            <w:r>
              <w:rPr>
                <w:rFonts w:hint="eastAsia" w:ascii="楷体" w:hAnsi="楷体" w:eastAsia="楷体" w:cs="宋体"/>
                <w:sz w:val="24"/>
                <w:highlight w:val="none"/>
              </w:rPr>
              <w:t xml:space="preserve">个日历日内，就合同变更事宜进行书面协商。若协商不成，任何一方均有权按照本合同1.9.2条（解除合同条款）主张权利。</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2.12.4</w:t>
            </w:r>
            <w:r/>
          </w:p>
        </w:tc>
        <w:tc>
          <w:tcPr>
            <w:tcW w:w="8372" w:type="dxa"/>
            <w:vAlign w:val="center"/>
            <w:textDirection w:val="lrTb"/>
            <w:noWrap w:val="false"/>
          </w:tcPr>
          <w:p>
            <w:pPr>
              <w:jc w:val="left"/>
              <w:spacing w:line="360" w:lineRule="auto"/>
              <w:rPr>
                <w:rFonts w:ascii="楷体" w:hAnsi="楷体" w:eastAsia="楷体" w:cs="宋体"/>
                <w:sz w:val="24"/>
                <w:highlight w:val="none"/>
              </w:rPr>
            </w:pPr>
            <w:r>
              <w:rPr>
                <w:rFonts w:hint="eastAsia" w:ascii="楷体" w:hAnsi="楷体" w:eastAsia="楷体" w:cs="宋体"/>
                <w:sz w:val="24"/>
                <w:highlight w:val="none"/>
              </w:rPr>
              <w:t xml:space="preserve">受不可抗力影响的一方，应在不可抗力事件发生之日起</w:t>
            </w:r>
            <w:r>
              <w:rPr>
                <w:rFonts w:ascii="宋体" w:hAnsi="宋体" w:eastAsia="宋体" w:cs="宋体"/>
                <w:sz w:val="24"/>
                <w:szCs w:val="24"/>
                <w:highlight w:val="none"/>
              </w:rPr>
              <w:t xml:space="preserve">24 小时</w:t>
            </w:r>
            <w:r>
              <w:rPr>
                <w:rFonts w:hint="eastAsia" w:ascii="楷体" w:hAnsi="楷体" w:eastAsia="楷体" w:cs="宋体"/>
                <w:sz w:val="24"/>
                <w:highlight w:val="none"/>
              </w:rPr>
              <w:t xml:space="preserve">内以书面形式通知对方，并在通知发出后7个日历日内，向对方提供不可抗力发生地县级以上政府或相关部门出具的证明文件。若未能在约定期限内提供有效证明，则不能免除其违约责任。</w:t>
            </w:r>
            <w:r/>
          </w:p>
        </w:tc>
      </w:tr>
      <w:tr>
        <w:trPr>
          <w:trHeight w:val="8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2.16.1</w:t>
            </w:r>
            <w:r/>
          </w:p>
        </w:tc>
        <w:tc>
          <w:tcPr>
            <w:tcW w:w="8372" w:type="dxa"/>
            <w:vAlign w:val="center"/>
            <w:textDirection w:val="lrTb"/>
            <w:noWrap w:val="false"/>
          </w:tcPr>
          <w:p>
            <w:pPr>
              <w:jc w:val="left"/>
              <w:spacing w:line="360" w:lineRule="auto"/>
              <w:rPr>
                <w:rFonts w:ascii="楷体" w:hAnsi="楷体" w:eastAsia="楷体" w:cs="宋体"/>
                <w:sz w:val="24"/>
              </w:rPr>
            </w:pPr>
            <w:r>
              <w:rPr>
                <w:rFonts w:hint="eastAsia" w:ascii="楷体" w:hAnsi="楷体" w:eastAsia="楷体" w:cs="宋体"/>
                <w:sz w:val="24"/>
                <w:lang w:val="en-US" w:eastAsia="zh-CN"/>
              </w:rPr>
              <w:t xml:space="preserve">自标的物交付之日起15个工作日内开始</w:t>
            </w:r>
            <w:r/>
          </w:p>
        </w:tc>
      </w:tr>
      <w:tr>
        <w:trPr>
          <w:trHeight w:val="578"/>
        </w:trPr>
        <w:tc>
          <w:tcPr>
            <w:tcBorders>
              <w:left w:val="single" w:color="auto" w:sz="4" w:space="0"/>
            </w:tcBorders>
            <w:tcW w:w="1097"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t xml:space="preserve">2.16.3</w:t>
            </w:r>
            <w:r/>
          </w:p>
        </w:tc>
        <w:tc>
          <w:tcPr>
            <w:tcW w:w="8372" w:type="dxa"/>
            <w:vAlign w:val="center"/>
            <w:textDirection w:val="lrTb"/>
            <w:noWrap w:val="false"/>
          </w:tcPr>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1）采购人有权委托第三方根据采购文件要求对成交供应商所交货物的产品质量进行验收，如质量不符合采购文件要求的，采购人有权要求退换与采购文件不符的产品，如对验收结果还有分歧的，则以相关质检机构的检验结果为准，检验费由有过失的一方支付。</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2）根据验收结果，或者在质量保证期内，如果标的物的数量、质量或规格与合同不符或证实标的物是有缺陷的，包括潜在缺陷或使用不符合要求的材料等，采购人将通知中标单位并要求对由此造成的一切损失进行赔偿。</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（3）验收时间：自标的物交付之日起15个工作日内开始。</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（4）货到现场验收：</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①供货产品送达采购人指定地点作为货到现场验收。</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②设备进入现场后，由甲方（乙方予以配合）进行全面验收，并对设备的数量、规格、品牌、质量、外观、材质、工艺、性能等基本检测项目依据询价文件中的规定以及乙方投标文件中的承诺进行货到现场验收。</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③货到现场验收主要是对产品的表观质量、数量、规格、品牌型号及其相关技术资料的验收。</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④设备到货经检测若发现损坏或不符合询价文件的要求及投标文件中的承诺，采购人有权提出更换、拒收等要求，由此所产生的一切费用和损失由供应商承担。当发现一台某一部件的质量不合格，则随机增加检查数量。</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⑤凡是检查不合格的产品，供应商应在五日内负责更换或退货，所需要的一切费用由供应商自行承担，且采购人有权对由此延误了安装时间而造成的损失要求供应商进行赔偿。</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（5）调试验收：</w:t>
            </w:r>
            <w:r/>
          </w:p>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设备在安装、调试结束后，采购人委派验收小组组织验收，经过试运转无故障，并经检验合格后，签署验收报告，若因乙方产品质量问题导致验收不合格，乙方应及时予以处理，直至验收合格，期间发生的一切相关费用均由乙方负担，甲方保留向乙方索赔的权利。</w:t>
            </w:r>
            <w:r/>
          </w:p>
          <w:p>
            <w:pPr>
              <w:jc w:val="left"/>
              <w:spacing w:line="360" w:lineRule="auto"/>
              <w:rPr>
                <w:rFonts w:ascii="楷体" w:hAnsi="楷体" w:eastAsia="楷体"/>
              </w:rPr>
            </w:pPr>
            <w:r>
              <w:rPr>
                <w:rFonts w:hint="eastAsia" w:ascii="楷体" w:hAnsi="楷体" w:eastAsia="楷体" w:cs="宋体"/>
                <w:sz w:val="24"/>
                <w:lang w:val="en-US" w:eastAsia="zh-CN"/>
              </w:rPr>
              <w:t xml:space="preserve">验收标准：根据询价文件要求、投标文件响应、国家标准及有关规定进行验收。</w:t>
            </w:r>
            <w:r/>
          </w:p>
        </w:tc>
      </w:tr>
      <w:tr>
        <w:trPr>
          <w:trHeight w:val="779"/>
        </w:trPr>
        <w:tc>
          <w:tcPr>
            <w:tcBorders>
              <w:left w:val="single" w:color="auto" w:sz="4" w:space="0"/>
            </w:tcBorders>
            <w:tcW w:w="1097" w:type="dxa"/>
            <w:vAlign w:val="center"/>
            <w:textDirection w:val="lrTb"/>
            <w:noWrap w:val="false"/>
          </w:tcPr>
          <w:p>
            <w:pPr>
              <w:ind w:left="-420" w:right="-420" w:firstLine="480"/>
              <w:jc w:val="both"/>
              <w:spacing w:line="360" w:lineRule="auto"/>
              <w:rPr>
                <w:rFonts w:ascii="楷体" w:hAnsi="楷体" w:eastAsia="楷体" w:cs="宋体"/>
                <w:sz w:val="24"/>
              </w:rPr>
              <w:outlineLvl w:val="0"/>
            </w:pPr>
            <w:r/>
            <w:bookmarkStart w:id="215" w:name="_Toc4435"/>
            <w:r>
              <w:rPr>
                <w:rFonts w:ascii="楷体" w:hAnsi="楷体" w:eastAsia="楷体" w:cs="宋体"/>
                <w:sz w:val="24"/>
              </w:rPr>
              <w:t xml:space="preserve">2.21</w:t>
            </w:r>
            <w:bookmarkEnd w:id="215"/>
            <w:r/>
            <w:r/>
          </w:p>
        </w:tc>
        <w:tc>
          <w:tcPr>
            <w:tcW w:w="8372" w:type="dxa"/>
            <w:vAlign w:val="center"/>
            <w:textDirection w:val="lrTb"/>
            <w:noWrap w:val="false"/>
          </w:tcPr>
          <w:p>
            <w:pPr>
              <w:jc w:val="left"/>
              <w:spacing w:line="360" w:lineRule="auto"/>
              <w:rPr>
                <w:rFonts w:ascii="楷体" w:hAnsi="楷体" w:eastAsia="楷体" w:cs="宋体"/>
                <w:sz w:val="24"/>
              </w:rPr>
            </w:pPr>
            <w:r>
              <w:rPr>
                <w:rFonts w:hint="eastAsia" w:ascii="楷体" w:hAnsi="楷体" w:eastAsia="楷体"/>
                <w:color w:val="auto"/>
                <w:sz w:val="24"/>
                <w:highlight w:val="none"/>
              </w:rPr>
              <w:t xml:space="preserve">本合同经甲方、乙方签字盖章后生效。本合同一式</w:t>
            </w:r>
            <w:r>
              <w:rPr>
                <w:rFonts w:hint="eastAsia" w:ascii="楷体" w:hAnsi="楷体" w:eastAsia="楷体"/>
                <w:color w:val="auto"/>
                <w:sz w:val="24"/>
                <w:highlight w:val="none"/>
                <w:lang w:val="en-US" w:eastAsia="zh-CN"/>
              </w:rPr>
              <w:t xml:space="preserve">三</w:t>
            </w:r>
            <w:r>
              <w:rPr>
                <w:rFonts w:hint="eastAsia" w:ascii="楷体" w:hAnsi="楷体" w:eastAsia="楷体"/>
                <w:color w:val="auto"/>
                <w:sz w:val="24"/>
                <w:highlight w:val="none"/>
              </w:rPr>
              <w:t xml:space="preserve">份，甲乙双方、财政监督管理部门各壹份。</w:t>
            </w:r>
            <w:r/>
          </w:p>
        </w:tc>
      </w:tr>
      <w:tr>
        <w:trPr>
          <w:trHeight w:val="65"/>
        </w:trPr>
        <w:tc>
          <w:tcPr>
            <w:tcBorders>
              <w:top w:val="single" w:color="auto" w:sz="6" w:space="0"/>
              <w:left w:val="single" w:color="auto" w:sz="4" w:space="0"/>
              <w:bottom w:val="single" w:color="auto" w:sz="6" w:space="0"/>
              <w:right w:val="single" w:color="auto" w:sz="6" w:space="0"/>
            </w:tcBorders>
            <w:tcW w:w="1097" w:type="dxa"/>
            <w:vAlign w:val="center"/>
            <w:textDirection w:val="lrTb"/>
            <w:noWrap w:val="false"/>
          </w:tcPr>
          <w:p>
            <w:pPr>
              <w:ind w:left="-420" w:right="-420" w:firstLine="480"/>
              <w:jc w:val="both"/>
              <w:spacing w:line="360" w:lineRule="auto"/>
              <w:rPr>
                <w:rFonts w:ascii="楷体" w:hAnsi="楷体" w:eastAsia="楷体"/>
              </w:rPr>
              <w:outlineLvl w:val="0"/>
            </w:pPr>
            <w:r/>
            <w:bookmarkStart w:id="216" w:name="_Toc30147"/>
            <w:r>
              <w:rPr>
                <w:rFonts w:ascii="楷体" w:hAnsi="楷体" w:eastAsia="楷体" w:cs="宋体"/>
                <w:sz w:val="24"/>
              </w:rPr>
              <w:t xml:space="preserve">3.1</w:t>
            </w:r>
            <w:bookmarkEnd w:id="216"/>
            <w:r/>
            <w:r/>
          </w:p>
        </w:tc>
        <w:tc>
          <w:tcPr>
            <w:tcBorders>
              <w:top w:val="single" w:color="auto" w:sz="6" w:space="0"/>
              <w:left w:val="single" w:color="auto" w:sz="6" w:space="0"/>
              <w:bottom w:val="single" w:color="auto" w:sz="6" w:space="0"/>
              <w:right w:val="single" w:color="auto" w:sz="6" w:space="0"/>
            </w:tcBorders>
            <w:tcW w:w="8372" w:type="dxa"/>
            <w:vAlign w:val="center"/>
            <w:textDirection w:val="lrTb"/>
            <w:noWrap w:val="false"/>
          </w:tcPr>
          <w:p>
            <w:pPr>
              <w:jc w:val="left"/>
              <w:spacing w:line="360" w:lineRule="auto"/>
              <w:rPr>
                <w:rFonts w:hint="eastAsia" w:ascii="楷体" w:hAnsi="楷体" w:eastAsia="楷体" w:cs="宋体"/>
                <w:sz w:val="24"/>
                <w:lang w:val="en-US" w:eastAsia="zh-CN"/>
              </w:rPr>
            </w:pPr>
            <w:r>
              <w:rPr>
                <w:rFonts w:hint="eastAsia" w:ascii="楷体" w:hAnsi="楷体" w:eastAsia="楷体" w:cs="宋体"/>
                <w:sz w:val="24"/>
                <w:lang w:val="en-US" w:eastAsia="zh-CN"/>
              </w:rPr>
              <w:t xml:space="preserve">/</w:t>
            </w:r>
            <w:r/>
          </w:p>
        </w:tc>
      </w:tr>
    </w:tbl>
    <w:p>
      <w:r/>
      <w:r/>
    </w:p>
    <w:p>
      <w:pPr>
        <w:jc w:val="center"/>
        <w:spacing w:line="480" w:lineRule="auto"/>
        <w:rPr>
          <w:rFonts w:hint="eastAsia" w:ascii="楷体" w:hAnsi="楷体" w:eastAsia="楷体" w:cs="宋体"/>
          <w:b/>
          <w:i w:val="0"/>
          <w:iCs w:val="0"/>
          <w:sz w:val="36"/>
          <w:szCs w:val="36"/>
          <w:u w:val="none"/>
        </w:rPr>
      </w:pPr>
      <w:r>
        <w:rPr>
          <w:rFonts w:hint="eastAsia" w:ascii="楷体" w:hAnsi="楷体" w:eastAsia="楷体" w:cs="宋体"/>
          <w:b/>
          <w:i w:val="0"/>
          <w:iCs w:val="0"/>
          <w:sz w:val="36"/>
          <w:szCs w:val="36"/>
          <w:u w:val="none"/>
        </w:rPr>
      </w:r>
      <w:r/>
    </w:p>
    <w:p>
      <w:pPr>
        <w:jc w:val="center"/>
        <w:spacing w:line="480" w:lineRule="auto"/>
        <w:rPr>
          <w:rFonts w:hint="eastAsia" w:ascii="楷体" w:hAnsi="楷体" w:eastAsia="楷体" w:cs="宋体"/>
          <w:b/>
          <w:i w:val="0"/>
          <w:iCs w:val="0"/>
          <w:sz w:val="36"/>
          <w:szCs w:val="36"/>
          <w:u w:val="none"/>
        </w:rPr>
      </w:pPr>
      <w:r>
        <w:rPr>
          <w:rFonts w:hint="eastAsia" w:ascii="楷体" w:hAnsi="楷体" w:eastAsia="楷体" w:cs="宋体"/>
          <w:b/>
          <w:i w:val="0"/>
          <w:iCs w:val="0"/>
          <w:sz w:val="36"/>
          <w:szCs w:val="36"/>
          <w:u w:val="none"/>
        </w:rPr>
      </w:r>
      <w:r/>
    </w:p>
    <w:p>
      <w:pPr>
        <w:pStyle w:val="740"/>
        <w:rPr>
          <w:rFonts w:hint="eastAsia" w:ascii="楷体" w:hAnsi="楷体" w:eastAsia="楷体" w:cs="宋体"/>
          <w:b/>
          <w:i w:val="0"/>
          <w:iCs w:val="0"/>
          <w:sz w:val="36"/>
          <w:szCs w:val="36"/>
          <w:u w:val="none"/>
        </w:rPr>
      </w:pPr>
      <w:r>
        <w:rPr>
          <w:rFonts w:hint="eastAsia" w:ascii="楷体" w:hAnsi="楷体" w:eastAsia="楷体" w:cs="宋体"/>
          <w:b/>
          <w:i w:val="0"/>
          <w:iCs w:val="0"/>
          <w:sz w:val="36"/>
          <w:szCs w:val="36"/>
          <w:u w:val="none"/>
        </w:rPr>
      </w:r>
      <w:r/>
    </w:p>
    <w:p>
      <w:pPr>
        <w:rPr>
          <w:rFonts w:hint="eastAsia"/>
        </w:rPr>
      </w:pPr>
      <w:r>
        <w:rPr>
          <w:rFonts w:hint="eastAsia"/>
        </w:rPr>
      </w:r>
      <w:r/>
    </w:p>
    <w:p>
      <w:pPr>
        <w:pStyle w:val="698"/>
        <w:rPr>
          <w:b/>
          <w:bCs/>
          <w:sz w:val="32"/>
          <w:szCs w:val="32"/>
        </w:rPr>
      </w:pPr>
      <w:r/>
      <w:bookmarkStart w:id="217" w:name="_Toc24378"/>
      <w:r>
        <w:rPr>
          <w:rFonts w:hint="eastAsia"/>
          <w:b/>
          <w:bCs/>
          <w:sz w:val="32"/>
          <w:szCs w:val="32"/>
        </w:rPr>
        <w:t xml:space="preserve">第四部分  采购需求</w:t>
      </w:r>
      <w:bookmarkEnd w:id="22"/>
      <w:r/>
      <w:bookmarkEnd w:id="217"/>
      <w:r/>
      <w:r/>
    </w:p>
    <w:p>
      <w:pPr>
        <w:pStyle w:val="930"/>
        <w:spacing w:before="750" w:after="240"/>
        <w:rPr>
          <w:rStyle w:val="931"/>
        </w:rPr>
      </w:pPr>
      <w:r/>
      <w:bookmarkStart w:id="218" w:name="EBa8b9d6c83dd04b4f8a99f5f4adf2901d"/>
      <w:r>
        <w:rPr>
          <w:rStyle w:val="931"/>
        </w:rPr>
        <w:t xml:space="preserve">一.项目概况</w:t>
      </w:r>
      <w:r/>
    </w:p>
    <w:p>
      <w:pPr>
        <w:pStyle w:val="930"/>
        <w:ind w:firstLine="420"/>
        <w:spacing w:before="240" w:after="240" w:line="360" w:lineRule="atLeast"/>
        <w:rPr>
          <w:rStyle w:val="707"/>
          <w:rFonts w:hint="eastAsia" w:ascii="宋体" w:hAnsi="宋体" w:eastAsia="宋体" w:cs="宋体"/>
        </w:rPr>
      </w:pPr>
      <w:r>
        <w:rPr>
          <w:rStyle w:val="707"/>
          <w:rFonts w:hint="eastAsia" w:ascii="宋体" w:hAnsi="宋体" w:eastAsia="宋体" w:cs="宋体"/>
          <w:lang w:val="en-US" w:eastAsia="zh-CN"/>
        </w:rPr>
        <w:t xml:space="preserve">丹阳市交通运输局办公楼的中央空调进行更新改造，办公楼地上共12层,总建筑面积约10230平方米,高度为45米</w:t>
      </w:r>
      <w:r>
        <w:rPr>
          <w:rStyle w:val="707"/>
          <w:rFonts w:hint="eastAsia" w:ascii="宋体" w:hAnsi="宋体" w:eastAsia="宋体" w:cs="宋体"/>
        </w:rPr>
        <w:t xml:space="preserve">。</w:t>
      </w:r>
      <w:r/>
    </w:p>
    <w:p>
      <w:pPr>
        <w:pStyle w:val="930"/>
        <w:spacing w:before="240" w:after="240"/>
        <w:rPr>
          <w:rStyle w:val="707"/>
          <w:rFonts w:ascii="Times New Roman" w:hAnsi="Times New Roman" w:eastAsia="Times New Roman" w:cs="Times New Roman"/>
          <w:sz w:val="24"/>
          <w:szCs w:val="24"/>
        </w:rPr>
      </w:pPr>
      <w:r>
        <w:rPr>
          <w:rStyle w:val="931"/>
        </w:rPr>
        <w:t xml:space="preserve">二.采购标的汇总表</w:t>
      </w:r>
      <w:r/>
    </w:p>
    <w:p>
      <w:pPr>
        <w:pStyle w:val="930"/>
        <w:spacing w:before="240" w:after="240"/>
        <w:rPr>
          <w:rStyle w:val="707"/>
          <w:rFonts w:ascii="Times New Roman" w:hAnsi="Times New Roman" w:eastAsia="Times New Roman" w:cs="Times New Roman"/>
          <w:sz w:val="24"/>
          <w:szCs w:val="24"/>
        </w:rPr>
      </w:pPr>
      <w:r>
        <w:rPr>
          <w:rStyle w:val="707"/>
          <w:rFonts w:ascii="宋体" w:hAnsi="宋体" w:eastAsia="宋体" w:cs="宋体"/>
        </w:rPr>
        <w:t xml:space="preserve">（一） 采购标的</w:t>
      </w:r>
      <w:r/>
    </w:p>
    <w:p>
      <w:pPr>
        <w:pStyle w:val="930"/>
        <w:spacing w:before="240" w:after="240"/>
        <w:rPr>
          <w:rStyle w:val="707"/>
          <w:rFonts w:hint="default" w:ascii="宋体" w:hAnsi="宋体" w:eastAsia="宋体" w:cs="宋体"/>
          <w:lang w:val="en-US" w:eastAsia="zh-CN"/>
        </w:rPr>
      </w:pPr>
      <w:r>
        <w:rPr>
          <w:rStyle w:val="707"/>
          <w:rFonts w:ascii="宋体" w:hAnsi="宋体" w:eastAsia="宋体" w:cs="宋体"/>
        </w:rPr>
        <w:t xml:space="preserve">1.</w:t>
      </w:r>
      <w:r>
        <w:rPr>
          <w:rStyle w:val="707"/>
          <w:rFonts w:hint="eastAsia" w:ascii="宋体" w:hAnsi="宋体" w:eastAsia="宋体" w:cs="宋体"/>
          <w:lang w:val="en-US" w:eastAsia="zh-CN"/>
        </w:rPr>
        <w:t xml:space="preserve">空调设备清单</w:t>
      </w:r>
      <w:r/>
    </w:p>
    <w:tbl>
      <w:tblPr>
        <w:tblStyle w:val="708"/>
        <w:tblW w:w="8259" w:type="dxa"/>
        <w:tblInd w:w="-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3"/>
        <w:gridCol w:w="1846"/>
        <w:gridCol w:w="2800"/>
        <w:gridCol w:w="1350"/>
        <w:gridCol w:w="1350"/>
      </w:tblGrid>
      <w:tr>
        <w:trP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82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室外机</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机型</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(14P+14P)</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(18P+20P)</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(20P+20P)</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68P组合式顶出风外机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(34P+34P)</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567"/>
        </w:trPr>
        <w:tc>
          <w:tcPr>
            <w:gridSpan w:val="5"/>
            <w:shd w:val="clear" w:color="auto" w:fill="auto"/>
            <w:tcBorders>
              <w:top w:val="single" w:color="000000" w:sz="4" w:space="0"/>
              <w:left w:val="single" w:color="000000" w:sz="4" w:space="0"/>
              <w:bottom w:val="single" w:color="000000" w:sz="4" w:space="0"/>
              <w:right w:val="single" w:color="000000" w:sz="4" w:space="0"/>
            </w:tcBorders>
            <w:tcW w:w="82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室内机</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机型</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★制冷量：≥2.8KW                          ★制热量：≥3.2K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★制冷量：≥3.6KW                                   ★制热量：≥4KW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★制冷量：≥4.0KW                                 ★制热量：≥4.5KW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★制冷量：≥4.5KW                                      ★制热量：≥5KW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★制冷量：≥5KW                                      ★制热量：≥5.6KW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★制冷量：≥5.6KW                                      ★制热量：≥6.3KW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★制冷量：≥6.3KW                                         ★制热量：≥7.1KW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★制冷量：≥7.1KW                                    ★制热量：≥8KW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★制冷量：≥8KW                                        ★制热量：≥9KW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★制冷量：≥10KW                                      ★制热量：≥11.2KW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★制冷量：≥11.2KW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★制热量：≥12.5KW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 14KW                               ★制热量： 16KW</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 </w:t>
            </w:r>
            <w:r/>
          </w:p>
        </w:tc>
      </w:tr>
      <w:tr>
        <w:trPr>
          <w:trHeight w:val="682"/>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线控器</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一控一/群组控制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一对一固定控制某台室内机</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集控器</w:t>
            </w:r>
            <w:r/>
          </w:p>
        </w:tc>
        <w:tc>
          <w:tcPr>
            <w:shd w:val="clear" w:color="auto" w:fill="auto"/>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可对最多384台室内或48个冷媒系统进行控制：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1.全触摸屏控制，操作体验佳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2.可对多台室内机进行集中控制，方便管理；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3.可激活独立电量自动划分功能。</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bl>
    <w:p>
      <w:pPr>
        <w:pStyle w:val="930"/>
        <w:spacing w:before="240" w:after="240"/>
        <w:rPr>
          <w:rStyle w:val="931"/>
        </w:rPr>
      </w:pPr>
      <w:r/>
      <w:r/>
    </w:p>
    <w:p>
      <w:pPr>
        <w:pStyle w:val="930"/>
        <w:numPr>
          <w:ilvl w:val="0"/>
          <w:numId w:val="0"/>
        </w:numPr>
        <w:spacing w:before="240" w:after="240"/>
        <w:rPr>
          <w:rStyle w:val="931"/>
          <w:rFonts w:hint="eastAsia" w:eastAsia="宋体"/>
          <w:lang w:val="en-US" w:eastAsia="zh-CN"/>
        </w:rPr>
      </w:pPr>
      <w:r>
        <w:rPr>
          <w:rFonts w:hint="eastAsia" w:ascii="宋体" w:hAnsi="宋体" w:eastAsia="宋体" w:cs="宋体"/>
          <w:b/>
          <w:bCs/>
          <w:color w:val="000000"/>
          <w:sz w:val="24"/>
          <w:szCs w:val="24"/>
          <w:lang w:val="en-US" w:eastAsia="zh-CN" w:bidi="ar-SA"/>
        </w:rPr>
        <w:t xml:space="preserve">2.</w:t>
      </w:r>
      <w:r>
        <w:rPr>
          <w:rStyle w:val="931"/>
          <w:rFonts w:hint="eastAsia" w:eastAsia="宋体"/>
          <w:lang w:val="en-US" w:eastAsia="zh-CN"/>
        </w:rPr>
        <w:t xml:space="preserve">空调设备安装清单</w:t>
      </w:r>
      <w:r/>
    </w:p>
    <w:tbl>
      <w:tblPr>
        <w:tblStyle w:val="708"/>
        <w:tblW w:w="8249" w:type="dxa"/>
        <w:tblInd w:w="-5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0"/>
        <w:gridCol w:w="4112"/>
        <w:gridCol w:w="1762"/>
        <w:gridCol w:w="1475"/>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单位</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空调外机安装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台</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空调内机安装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台</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铜管φ12.7安装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铜管φ15.9安装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780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铜管φ9.5安装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676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铜管φ6.4安装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铜管φ19.1安装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铜管φ22.2安装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540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铜管φ28.6安装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铜管φ31.8安装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铜管φ38.1安装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铜管φ44.5安装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铜管、水管风管等保温</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立方米</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出风口及回风口（材质：ABS）</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支吊架制作安装除锈刷油</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增补R410氟利昂</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公斤</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铜配件及分歧管</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外机减震垫</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外机基础</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吊机</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风管（镀锌铁皮）</w:t>
            </w:r>
            <w:r/>
          </w:p>
        </w:tc>
        <w:tc>
          <w:tcPr>
            <w:shd w:val="clear" w:color="auto" w:fill="auto"/>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 </w:t>
            </w:r>
            <w:r/>
          </w:p>
        </w:tc>
      </w:tr>
    </w:tbl>
    <w:p>
      <w:pPr>
        <w:pStyle w:val="930"/>
        <w:numPr>
          <w:ilvl w:val="0"/>
          <w:numId w:val="0"/>
        </w:numPr>
        <w:spacing w:before="240" w:after="240"/>
        <w:rPr>
          <w:rStyle w:val="931"/>
          <w:rFonts w:hint="eastAsia" w:eastAsia="宋体"/>
          <w:lang w:val="en-US" w:eastAsia="zh-CN"/>
        </w:rPr>
      </w:pPr>
      <w:r>
        <w:rPr>
          <w:rFonts w:hint="eastAsia" w:ascii="宋体" w:hAnsi="宋体" w:eastAsia="宋体" w:cs="宋体"/>
          <w:b/>
          <w:bCs/>
          <w:color w:val="000000"/>
          <w:sz w:val="24"/>
          <w:szCs w:val="24"/>
          <w:lang w:val="en-US" w:eastAsia="zh-CN" w:bidi="ar-SA"/>
        </w:rPr>
        <w:t xml:space="preserve">3.空调拆卸</w:t>
      </w:r>
      <w:r>
        <w:rPr>
          <w:rStyle w:val="931"/>
          <w:rFonts w:hint="eastAsia" w:ascii="宋体" w:hAnsi="宋体" w:eastAsia="宋体" w:cs="宋体"/>
          <w:lang w:val="en-US" w:eastAsia="zh-CN"/>
        </w:rPr>
        <w:t xml:space="preserve">部分</w:t>
      </w:r>
      <w:r>
        <w:rPr>
          <w:rStyle w:val="931"/>
          <w:rFonts w:hint="eastAsia" w:eastAsia="宋体"/>
          <w:lang w:val="en-US" w:eastAsia="zh-CN"/>
        </w:rPr>
        <w:t xml:space="preserve">清单</w:t>
      </w:r>
      <w:r/>
    </w:p>
    <w:tbl>
      <w:tblPr>
        <w:tblStyle w:val="708"/>
        <w:tblW w:w="80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4"/>
        <w:gridCol w:w="2873"/>
        <w:gridCol w:w="1996"/>
        <w:gridCol w:w="2136"/>
      </w:tblGrid>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空调室内机拆卸</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 </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空调室外机拆卸</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吊装费、搬运</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pStyle w:val="930"/>
        <w:numPr>
          <w:ilvl w:val="0"/>
          <w:numId w:val="0"/>
        </w:numPr>
        <w:ind w:left="0" w:firstLine="0"/>
        <w:spacing w:before="240" w:after="240"/>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30"/>
        <w:numPr>
          <w:ilvl w:val="0"/>
          <w:numId w:val="0"/>
        </w:numPr>
        <w:ind w:left="0" w:firstLine="0"/>
        <w:spacing w:before="240" w:after="240"/>
        <w:rPr>
          <w:rStyle w:val="931"/>
          <w:rFonts w:hint="eastAsia" w:eastAsia="宋体"/>
          <w:lang w:val="en-US" w:eastAsia="zh-CN"/>
        </w:rPr>
      </w:pPr>
      <w:r>
        <w:rPr>
          <w:rFonts w:hint="eastAsia" w:ascii="宋体" w:hAnsi="宋体" w:eastAsia="宋体" w:cs="宋体"/>
          <w:b/>
          <w:bCs/>
          <w:color w:val="000000"/>
          <w:sz w:val="24"/>
          <w:szCs w:val="24"/>
          <w:lang w:val="en-US" w:eastAsia="zh-CN" w:bidi="ar-SA"/>
        </w:rPr>
        <w:t xml:space="preserve">4.</w:t>
      </w:r>
      <w:r>
        <w:rPr>
          <w:rStyle w:val="931"/>
          <w:rFonts w:hint="eastAsia" w:eastAsia="宋体"/>
          <w:lang w:val="en-US" w:eastAsia="zh-CN"/>
        </w:rPr>
        <w:t xml:space="preserve">电气清单</w:t>
      </w:r>
      <w:r/>
    </w:p>
    <w:tbl>
      <w:tblPr>
        <w:tblStyle w:val="708"/>
        <w:tblW w:w="811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05"/>
        <w:gridCol w:w="2873"/>
        <w:gridCol w:w="1996"/>
        <w:gridCol w:w="2138"/>
      </w:tblGrid>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配电箱ZKT</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配电箱ZKT1</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配电箱ZKT2</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内机配电箱</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电缆WDZB-YJY-4* 120</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电缆WDZB-YJY-4* 185</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电缆WDZB-YJY-5* 10</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电缆WDZB-YJY-5*6</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钢制桥架100* 100</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钢制桥架300* 100</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穿线管JDG20</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2450</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配线WDZB-BYJ-3*2.5</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4530</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控制线</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2883</w:t>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穿线管SC40</w:t>
            </w:r>
            <w:r/>
          </w:p>
        </w:tc>
        <w:tc>
          <w:tcPr>
            <w:shd w:val="clear" w:color="auto" w:fill="auto"/>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1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w:t>
            </w:r>
            <w:r/>
          </w:p>
        </w:tc>
      </w:tr>
    </w:tbl>
    <w:p>
      <w:pPr>
        <w:pStyle w:val="930"/>
        <w:numPr>
          <w:ilvl w:val="0"/>
          <w:numId w:val="0"/>
        </w:numPr>
        <w:ind w:left="0" w:firstLine="0"/>
        <w:spacing w:before="240" w:after="240"/>
        <w:rPr>
          <w:rStyle w:val="931"/>
          <w:rFonts w:hint="eastAsia" w:eastAsia="宋体"/>
          <w:lang w:val="en-US" w:eastAsia="zh-CN"/>
        </w:rPr>
      </w:pPr>
      <w:r>
        <w:rPr>
          <w:rFonts w:hint="eastAsia" w:ascii="宋体" w:hAnsi="宋体" w:eastAsia="宋体" w:cs="宋体"/>
          <w:b/>
          <w:bCs/>
          <w:color w:val="000000"/>
          <w:sz w:val="24"/>
          <w:szCs w:val="24"/>
          <w:lang w:val="en-US" w:eastAsia="zh-CN" w:bidi="ar-SA"/>
        </w:rPr>
        <w:t xml:space="preserve">5.</w:t>
      </w:r>
      <w:r>
        <w:rPr>
          <w:rStyle w:val="931"/>
          <w:rFonts w:hint="eastAsia" w:eastAsia="宋体"/>
          <w:lang w:val="en-US" w:eastAsia="zh-CN"/>
        </w:rPr>
        <w:t xml:space="preserve">石膏板破顶、开孔、补顶、油漆清单</w:t>
      </w:r>
      <w:r/>
    </w:p>
    <w:tbl>
      <w:tblPr>
        <w:tblStyle w:val="708"/>
        <w:tblW w:w="842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68"/>
        <w:gridCol w:w="1285"/>
        <w:gridCol w:w="2910"/>
        <w:gridCol w:w="1238"/>
        <w:gridCol w:w="1923"/>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实施内容</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天棚面龙骨及饰面拆除</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1、石膏板切割拆除（龙骨保留）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2、吊顶材质及种类由投标人根据现场踏勘自行考虑</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174.61</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天棚面龙骨及饰面拆除</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1、轻钢龙骨石膏板吊顶拆除（石膏板和龙骨拆除）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2、吊顶材质及种类由投标人根据现场踏勘自行考虑</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1455.28</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管道拆除</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1、管道种类、材质：投标人根据实际勘查情况综合考虑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2、空调管道、循环水管拆除</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1542.78</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1、由城管部门统一车辆外运</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车</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20</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成品保护</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1、名称：室内地面地板、地砖做局部成品保护，施工范围内卫生保洁</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3600.96</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1、面层材料品种、规格：9.5mm石膏板</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174.61</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numPr>
                <w:ilvl w:val="0"/>
                <w:numId w:val="3"/>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吊顶形式、吊杆规格、高度：8丝杆 M8膨胀螺栓固定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2、龙骨材料种类、规格、中距：</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60主龙：60*20*1.2,@900 ；50副龙50*20*0.6,@300X300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3、面层材料品种、规格：9.5mm石膏板</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1455.28</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送风口、回风口</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numPr>
                <w:ilvl w:val="0"/>
                <w:numId w:val="4"/>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名称：出风口及回风口龙骨加固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2、安装固定方式：</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加固60主龙:60*20*1.2；</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加固50副龙:50*20*0.6</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221</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1、部位：墙体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2、打洞部位材质：砌体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3、洞尺寸：详见图纸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2</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1、部位：楼板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2、打洞部位材质：混凝土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3、洞尺寸：详见图纸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2</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1、基层类型：综合考虑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2、喷刷涂料部位：吊顶/梁面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3、腻子种类：腻子两道打磨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4、涂料品种、喷刷遍数：无机涂料两遍</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1729.89</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default" w:ascii="SIMSUN_SP" w:hAnsi="SIMSUN_SP" w:eastAsia="SIMSUN_SP" w:cs="SIMSUN_SP"/>
                <w:i w:val="0"/>
                <w:iCs w:val="0"/>
                <w:color w:val="000000"/>
                <w:sz w:val="21"/>
                <w:szCs w:val="21"/>
                <w:u w:val="none"/>
                <w:lang w:val="en-US"/>
              </w:rPr>
              <w:suppressLineNumbers w:val="0"/>
            </w:pPr>
            <w:r>
              <w:rPr>
                <w:rFonts w:hint="eastAsia" w:ascii="SIMSUN_SP" w:hAnsi="SIMSUN_SP" w:eastAsia="SIMSUN_SP" w:cs="SIMSUN_SP"/>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default" w:ascii="SIMSUN_SP" w:hAnsi="SIMSUN_SP" w:eastAsia="SIMSUN_SP" w:cs="SIMSUN_SP"/>
                <w:i w:val="0"/>
                <w:iCs w:val="0"/>
                <w:color w:val="000000"/>
                <w:sz w:val="21"/>
                <w:szCs w:val="21"/>
                <w:u w:val="none"/>
                <w:lang w:val="en-US"/>
              </w:rPr>
              <w:suppressLineNumbers w:val="0"/>
            </w:pPr>
            <w:r>
              <w:rPr>
                <w:rFonts w:hint="eastAsia" w:ascii="SIMSUN_SP" w:hAnsi="SIMSUN_SP" w:eastAsia="SIMSUN_SP" w:cs="SIMSUN_SP"/>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里脚手架</w:t>
            </w:r>
            <w:r/>
          </w:p>
        </w:tc>
        <w:tc>
          <w:tcPr>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lang w:val="en-US" w:eastAsia="zh-CN" w:bidi="ar"/>
              </w:rPr>
              <w:suppressLineNumbers w:val="0"/>
            </w:pPr>
            <w:r>
              <w:rPr>
                <w:rFonts w:hint="eastAsia" w:ascii="SIMSUN_SP" w:hAnsi="SIMSUN_SP" w:eastAsia="SIMSUN_SP" w:cs="SIMSUN_SP"/>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keepLines w:val="0"/>
              <w:keepNext w:val="0"/>
              <w:widowControl/>
              <w:rPr>
                <w:rFonts w:hint="eastAsia" w:ascii="SIMSUN_SP" w:hAnsi="SIMSUN_SP" w:eastAsia="SIMSUN_SP" w:cs="SIMSUN_SP"/>
                <w:i w:val="0"/>
                <w:iCs w:val="0"/>
                <w:color w:val="000000"/>
                <w:sz w:val="21"/>
                <w:szCs w:val="21"/>
                <w:u w:val="none"/>
              </w:rPr>
              <w:suppressLineNumbers w:val="0"/>
            </w:pPr>
            <w:r>
              <w:rPr>
                <w:rFonts w:hint="eastAsia" w:ascii="SIMSUN_SP" w:hAnsi="SIMSUN_SP" w:eastAsia="SIMSUN_SP" w:cs="SIMSUN_SP"/>
                <w:i w:val="0"/>
                <w:iCs w:val="0"/>
                <w:color w:val="000000"/>
                <w:sz w:val="21"/>
                <w:szCs w:val="21"/>
                <w:u w:val="none"/>
                <w:lang w:val="en-US" w:eastAsia="zh-CN" w:bidi="ar"/>
              </w:rPr>
              <w:t xml:space="preserve">1729.89</w:t>
            </w:r>
            <w:r/>
          </w:p>
        </w:tc>
      </w:tr>
    </w:tbl>
    <w:p>
      <w:pPr>
        <w:pStyle w:val="930"/>
        <w:numPr>
          <w:ilvl w:val="0"/>
          <w:numId w:val="5"/>
        </w:numPr>
        <w:spacing w:before="240" w:after="240"/>
        <w:rPr>
          <w:rStyle w:val="931"/>
        </w:rPr>
      </w:pPr>
      <w:r>
        <w:rPr>
          <w:rStyle w:val="931"/>
        </w:rPr>
        <w:t xml:space="preserve">技术要求</w:t>
      </w:r>
      <w:r/>
    </w:p>
    <w:p>
      <w:pPr>
        <w:pStyle w:val="930"/>
        <w:spacing w:before="240" w:after="240"/>
        <w:rPr>
          <w:rStyle w:val="707"/>
          <w:rFonts w:hint="default" w:ascii="宋体" w:hAnsi="宋体" w:eastAsia="宋体" w:cs="宋体"/>
          <w:b/>
          <w:bCs/>
          <w:lang w:val="en-US" w:eastAsia="zh-CN"/>
        </w:rPr>
      </w:pPr>
      <w:r>
        <w:rPr>
          <w:rStyle w:val="707"/>
          <w:rFonts w:ascii="宋体" w:hAnsi="宋体" w:eastAsia="宋体" w:cs="宋体"/>
          <w:b/>
          <w:bCs/>
        </w:rPr>
        <w:t xml:space="preserve">1.</w:t>
      </w:r>
      <w:r>
        <w:rPr>
          <w:rStyle w:val="707"/>
          <w:rFonts w:hint="eastAsia" w:ascii="宋体" w:hAnsi="宋体" w:eastAsia="宋体" w:cs="宋体"/>
          <w:b/>
          <w:bCs/>
          <w:lang w:val="en-US" w:eastAsia="zh-CN"/>
        </w:rPr>
        <w:t xml:space="preserve">空调设备技术参数要求</w:t>
      </w:r>
      <w:r/>
    </w:p>
    <w:tbl>
      <w:tblPr>
        <w:tblStyle w:val="708"/>
        <w:tblW w:w="8825" w:type="dxa"/>
        <w:tblInd w:w="-30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40"/>
        <w:gridCol w:w="1866"/>
        <w:gridCol w:w="3564"/>
        <w:gridCol w:w="2255"/>
      </w:tblGrid>
      <w:tr>
        <w:trPr>
          <w:trHeight w:val="738"/>
        </w:trPr>
        <w:tc>
          <w:tcPr>
            <w:gridSpan w:val="4"/>
            <w:shd w:val="clear" w:color="auto" w:fill="auto"/>
            <w:tcBorders>
              <w:top w:val="single" w:color="000000" w:sz="4" w:space="0"/>
              <w:left w:val="single" w:color="000000" w:sz="4" w:space="0"/>
              <w:bottom w:val="single" w:color="000000" w:sz="4" w:space="0"/>
              <w:right w:val="single" w:color="000000" w:sz="4" w:space="0"/>
            </w:tcBorders>
            <w:tcW w:w="88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室外机</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机型</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证明材料要求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(14P+14P)</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★制冷量：≥40KW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★制热量：≥45KW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▲额定制冷输入功率：≤10.2KW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▲额定制热输入功率：≤10.68KW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▲室外机出风形式：顶出风</w:t>
            </w:r>
            <w:r/>
          </w:p>
        </w:tc>
        <w:tc>
          <w:tcPr>
            <w:shd w:val="clear" w:color="auto" w:fill="auto"/>
            <w:tcBorders>
              <w:top w:val="single" w:color="000000" w:sz="4" w:space="0"/>
              <w:left w:val="single" w:color="000000" w:sz="4" w:space="0"/>
              <w:right w:val="single" w:color="000000" w:sz="4" w:space="0"/>
            </w:tcBorders>
            <w:tcW w:w="2255"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提供国家认可的第三方检测机构出具的检测报告或产品样册的扫描件，参数以检测报告内容或产品样册为准</w:t>
            </w:r>
            <w:r/>
          </w:p>
        </w:tc>
      </w:tr>
      <w:tr>
        <w:trPr>
          <w:trHeight w:val="3585"/>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(18P+20P)</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★制冷量：≥50.4KW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★制热量：≥56.5KW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▲额定制冷输入功率：≤13.49KW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▲额定制热输入功率：≤13.57KW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▲室外机出风形式：顶出风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★制冷量：≥56KW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★制热量：≥63KW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▲额定制冷输入功率：≤15.7KW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▲额定制热输入功率：≤15.4KW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▲室外机出风形式：顶出风</w:t>
            </w:r>
            <w:r/>
          </w:p>
        </w:tc>
        <w:tc>
          <w:tcPr>
            <w:shd w:val="clear" w:color="auto" w:fill="auto"/>
            <w:tcBorders>
              <w:left w:val="single" w:color="000000" w:sz="4" w:space="0"/>
              <w:right w:val="single" w:color="000000"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656"/>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(20P+20P)</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★制冷量：≥56KW                                                 ★制热量：≥63KW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▲额定制冷输入功率：≤15.7KW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▲额定制热输入功率：≤15.4KW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▲室外机出风形式：顶出风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★制冷量：≥56KW                                     ★制热量：≥63KW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▲额定制冷输入功率：≤15.7KW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▲额定制热输入功率：≤15.4KW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▲室外机出风形式：顶出风</w:t>
            </w:r>
            <w:r/>
          </w:p>
        </w:tc>
        <w:tc>
          <w:tcPr>
            <w:shd w:val="clear" w:color="auto" w:fill="auto"/>
            <w:tcBorders>
              <w:left w:val="single" w:color="000000" w:sz="4" w:space="0"/>
              <w:right w:val="single" w:color="000000"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68P组合式顶出风外机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(34P+34P)</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★制冷量：≥95.2KW                                   ★制热量：≥106KW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▲额定制冷输入功率：≤25.7KW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▲额定制热输入功率：≤25.58KW</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▲室外机出风形式：顶出风</w:t>
            </w:r>
            <w:r/>
          </w:p>
        </w:tc>
        <w:tc>
          <w:tcPr>
            <w:shd w:val="clear" w:color="auto" w:fill="auto"/>
            <w:tcBorders>
              <w:left w:val="single" w:color="000000" w:sz="4" w:space="0"/>
              <w:bottom w:val="single" w:color="000000" w:sz="4" w:space="0"/>
              <w:right w:val="single" w:color="000000"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8"/>
        </w:trPr>
        <w:tc>
          <w:tcPr>
            <w:gridSpan w:val="4"/>
            <w:shd w:val="clear" w:color="auto" w:fill="auto"/>
            <w:tcBorders>
              <w:top w:val="single" w:color="000000" w:sz="4" w:space="0"/>
              <w:left w:val="single" w:color="000000" w:sz="4" w:space="0"/>
              <w:bottom w:val="single" w:color="000000" w:sz="4" w:space="0"/>
              <w:right w:val="single" w:color="000000" w:sz="4" w:space="0"/>
            </w:tcBorders>
            <w:tcW w:w="88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室内机</w:t>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机型</w:t>
            </w:r>
            <w:r/>
          </w:p>
        </w:tc>
        <w:tc>
          <w:tcPr>
            <w:shd w:val="clear" w:color="auto" w:fill="auto"/>
            <w:tcBorders>
              <w:top w:val="single" w:color="000000" w:sz="4" w:space="0"/>
              <w:left w:val="single" w:color="000000" w:sz="4" w:space="0"/>
              <w:bottom w:val="single" w:color="000000" w:sz="4" w:space="0"/>
              <w:right w:val="single" w:color="000000"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auto" w:sz="4" w:space="0"/>
              <w:right w:val="single" w:color="000000" w:sz="4" w:space="0"/>
            </w:tcBorders>
            <w:tcW w:w="2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证明材料要求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★制冷量：≥2.8KW                          ★制热量：≥3.2K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提供国家认可的第三方检测机构出具的检测报告或产品样册的扫描件，参数以检测报告内容或产品样册为准</w:t>
            </w:r>
            <w:r/>
          </w:p>
        </w:tc>
      </w:tr>
      <w:tr>
        <w:trPr>
          <w:trHeight w:val="1346"/>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★制冷量：≥3.6KW                                   ★制热量：≥4KW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1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★制冷量：≥4.0KW                                 ★制热量：≥4.5KW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45"/>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★制冷量：≥4.5KW                                      ★制热量：≥5KW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15"/>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★制冷量：≥5KW                                      ★制热量：≥5.6KW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95"/>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★制冷量：≥5.6KW                                      ★制热量：≥6.3KW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05"/>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★制冷量：≥6.3KW                                         ★制热量：≥7.1KW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37"/>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★制冷量：≥7.1KW                                    ★制热量：≥8KW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★制冷量：≥8KW                                        ★制热量：≥9KW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★制冷量：≥10KW                                      ★制热量：≥11.2KW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6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★制冷量：≥11.2KW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★制热量：≥12.5KW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571"/>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风管机</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★制冷量： 14KW                               ★制热量： 16KW</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★排水方式：  自带排水泵</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线控器</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一控一/群组控制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一对一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固定控制某台室内机</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集控器</w:t>
            </w:r>
            <w:r/>
          </w:p>
        </w:tc>
        <w:tc>
          <w:tcPr>
            <w:shd w:val="clear" w:color="auto" w:fill="auto"/>
            <w:tcBorders>
              <w:top w:val="single" w:color="000000" w:sz="4" w:space="0"/>
              <w:left w:val="single" w:color="000000" w:sz="4" w:space="0"/>
              <w:bottom w:val="single" w:color="000000" w:sz="4" w:space="0"/>
              <w:right w:val="single" w:color="auto" w:sz="4" w:space="0"/>
            </w:tcBorders>
            <w:tcW w:w="356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可对最多384台室内或48个冷媒系统进行控制：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1.全触摸屏控制，操作体验佳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2.可对多台室内机进行集中控制，方便管理；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3.可激活独立电量自动划分功能。</w:t>
            </w:r>
            <w:r/>
          </w:p>
        </w:tc>
        <w:tc>
          <w:tcPr>
            <w:shd w:val="clear" w:color="auto" w:fill="auto"/>
            <w:tcBorders>
              <w:top w:val="single" w:color="auto" w:sz="4" w:space="0"/>
              <w:left w:val="single" w:color="auto" w:sz="4" w:space="0"/>
              <w:bottom w:val="single" w:color="auto" w:sz="4" w:space="0"/>
              <w:right w:val="single" w:color="auto" w:sz="4" w:space="0"/>
            </w:tcBorders>
            <w:tcW w:w="225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w:t>
            </w:r>
            <w:r/>
          </w:p>
        </w:tc>
      </w:tr>
    </w:tbl>
    <w:p>
      <w:pPr>
        <w:pStyle w:val="930"/>
        <w:spacing w:before="240" w:after="240"/>
        <w:rPr>
          <w:rStyle w:val="931"/>
        </w:rPr>
      </w:pPr>
      <w:r/>
      <w:r/>
    </w:p>
    <w:p>
      <w:pPr>
        <w:pStyle w:val="930"/>
        <w:numPr>
          <w:ilvl w:val="0"/>
          <w:numId w:val="0"/>
        </w:numPr>
        <w:spacing w:before="240" w:after="240"/>
        <w:rPr>
          <w:rStyle w:val="931"/>
          <w:rFonts w:hint="eastAsia" w:eastAsia="宋体"/>
          <w:lang w:val="en-US" w:eastAsia="zh-CN"/>
        </w:rPr>
      </w:pPr>
      <w:r>
        <w:rPr>
          <w:rFonts w:hint="eastAsia" w:ascii="宋体" w:hAnsi="宋体" w:eastAsia="宋体" w:cs="宋体"/>
          <w:b/>
          <w:bCs/>
          <w:color w:val="000000"/>
          <w:sz w:val="24"/>
          <w:szCs w:val="24"/>
          <w:lang w:val="en-US" w:eastAsia="zh-CN" w:bidi="ar-SA"/>
        </w:rPr>
        <w:t xml:space="preserve">2.</w:t>
      </w:r>
      <w:r>
        <w:rPr>
          <w:rStyle w:val="931"/>
          <w:rFonts w:hint="eastAsia" w:eastAsia="宋体"/>
          <w:lang w:val="en-US" w:eastAsia="zh-CN"/>
        </w:rPr>
        <w:t xml:space="preserve">空调设备安装技术要求</w:t>
      </w:r>
      <w:r/>
    </w:p>
    <w:tbl>
      <w:tblPr>
        <w:tblStyle w:val="708"/>
        <w:tblW w:w="9283" w:type="dxa"/>
        <w:tblInd w:w="-29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7"/>
        <w:gridCol w:w="1887"/>
        <w:gridCol w:w="6649"/>
      </w:tblGrid>
      <w:tr>
        <w:trPr>
          <w:trHeight w:val="72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技术要求</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空调外机安装</w:t>
            </w:r>
            <w:r/>
          </w:p>
        </w:tc>
        <w:tc>
          <w:tcPr>
            <w:shd w:val="clear" w:color="auto" w:fill="auto"/>
            <w:tcBorders>
              <w:top w:val="single" w:color="auto" w:sz="4" w:space="0"/>
              <w:left w:val="single" w:color="auto" w:sz="4" w:space="0"/>
              <w:right w:val="single" w:color="auto" w:sz="4" w:space="0"/>
            </w:tcBorders>
            <w:tcW w:w="6649" w:type="dxa"/>
            <w:vAlign w:val="center"/>
            <w:vMerge w:val="restart"/>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符合设计图纸要求。</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lang w:val="en-US" w:eastAsia="zh-CN" w:bidi="ar"/>
              </w:rPr>
              <w:t xml:space="preserve">2.</w:t>
            </w:r>
            <w:r>
              <w:rPr>
                <w:rFonts w:hint="eastAsia" w:ascii="宋体" w:hAnsi="宋体" w:eastAsia="宋体" w:cs="宋体"/>
                <w:i w:val="0"/>
                <w:iCs w:val="0"/>
                <w:color w:val="000000"/>
                <w:sz w:val="21"/>
                <w:szCs w:val="21"/>
                <w:lang w:val="en-US" w:eastAsia="zh-CN" w:bidi="ar"/>
              </w:rPr>
              <w:t xml:space="preserve">外机</w:t>
            </w:r>
            <w:r>
              <w:rPr>
                <w:rFonts w:hint="default" w:ascii="宋体" w:hAnsi="宋体" w:eastAsia="宋体" w:cs="宋体"/>
                <w:i w:val="0"/>
                <w:iCs w:val="0"/>
                <w:color w:val="000000"/>
                <w:sz w:val="21"/>
                <w:szCs w:val="21"/>
                <w:u w:val="none"/>
                <w:lang w:val="en-US" w:eastAsia="zh-CN" w:bidi="ar"/>
              </w:rPr>
              <w:t xml:space="preserve">安装位置、方式须严格按设计图纸及现场条件确定，安装在专用基础或钢架上，安装牢固。</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lang w:val="en-US" w:eastAsia="zh-CN" w:bidi="ar"/>
              </w:rPr>
              <w:t xml:space="preserve">3.</w:t>
            </w:r>
            <w:r>
              <w:rPr>
                <w:rFonts w:hint="default" w:ascii="宋体" w:hAnsi="宋体" w:eastAsia="宋体" w:cs="宋体"/>
                <w:i w:val="0"/>
                <w:iCs w:val="0"/>
                <w:color w:val="000000"/>
                <w:sz w:val="21"/>
                <w:szCs w:val="21"/>
                <w:u w:val="none"/>
                <w:lang w:val="en-US" w:eastAsia="zh-CN" w:bidi="ar"/>
              </w:rPr>
              <w:t xml:space="preserve">外机与墙面、相邻设备保持足够的散热与检修空间，安装位置满足承重、防水、防噪音要求，不得影响建筑结构安全及周边办公环境。</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4.外机</w:t>
            </w:r>
            <w:r>
              <w:rPr>
                <w:rFonts w:hint="default" w:ascii="宋体" w:hAnsi="宋体" w:eastAsia="宋体" w:cs="宋体"/>
                <w:i w:val="0"/>
                <w:iCs w:val="0"/>
                <w:color w:val="000000"/>
                <w:sz w:val="21"/>
                <w:szCs w:val="21"/>
                <w:u w:val="none"/>
                <w:lang w:val="en-US" w:eastAsia="zh-CN" w:bidi="ar"/>
              </w:rPr>
              <w:t xml:space="preserve">安装完成后，外机应无明显振动、异响，运行平稳，符合设备厂家安装规范及国家相关标准。</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default" w:ascii="宋体" w:hAnsi="宋体" w:eastAsia="宋体" w:cs="宋体"/>
                <w:i w:val="0"/>
                <w:iCs w:val="0"/>
                <w:color w:val="000000"/>
                <w:sz w:val="21"/>
                <w:szCs w:val="21"/>
                <w:u w:val="none"/>
                <w:lang w:val="en-US" w:eastAsia="zh-CN" w:bidi="ar"/>
              </w:rPr>
              <w:t xml:space="preserve">内机安装位置、标高按设计图纸确定，与吊顶配合严密，水平度</w:t>
            </w:r>
            <w:r>
              <w:rPr>
                <w:rFonts w:hint="eastAsia" w:ascii="宋体" w:hAnsi="宋体" w:eastAsia="宋体" w:cs="宋体"/>
                <w:i w:val="0"/>
                <w:iCs w:val="0"/>
                <w:color w:val="000000"/>
                <w:sz w:val="21"/>
                <w:szCs w:val="21"/>
                <w:u w:val="none"/>
                <w:lang w:val="en-US" w:eastAsia="zh-CN" w:bidi="ar"/>
              </w:rPr>
              <w:t xml:space="preserve">、冷凝水坡度</w:t>
            </w:r>
            <w:r>
              <w:rPr>
                <w:rFonts w:hint="default" w:ascii="宋体" w:hAnsi="宋体" w:eastAsia="宋体" w:cs="宋体"/>
                <w:i w:val="0"/>
                <w:iCs w:val="0"/>
                <w:color w:val="000000"/>
                <w:sz w:val="21"/>
                <w:szCs w:val="21"/>
                <w:u w:val="none"/>
                <w:lang w:val="en-US" w:eastAsia="zh-CN" w:bidi="ar"/>
              </w:rPr>
              <w:t xml:space="preserve">符合设备要求。</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default" w:ascii="宋体" w:hAnsi="宋体" w:eastAsia="宋体" w:cs="宋体"/>
                <w:i w:val="0"/>
                <w:iCs w:val="0"/>
                <w:color w:val="000000"/>
                <w:sz w:val="21"/>
                <w:szCs w:val="21"/>
                <w:u w:val="none"/>
                <w:lang w:val="en-US" w:eastAsia="zh-CN" w:bidi="ar"/>
              </w:rPr>
              <w:t xml:space="preserve">内机安装应牢固可靠，吊杆间距均匀，吊杆直径、间距满足设备重量及规范要求，运行时无晃动、共振现象。</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default" w:ascii="宋体" w:hAnsi="宋体" w:eastAsia="宋体" w:cs="宋体"/>
                <w:i w:val="0"/>
                <w:iCs w:val="0"/>
                <w:color w:val="000000"/>
                <w:sz w:val="21"/>
                <w:szCs w:val="21"/>
                <w:u w:val="none"/>
                <w:lang w:val="en-US" w:eastAsia="zh-CN" w:bidi="ar"/>
              </w:rPr>
              <w:t xml:space="preserve">内机与风管、风口连接严密，无漏风现象，安装完成后做好防尘、防污染保护。</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8.铜管规格、材质须符合设计图纸及设备厂家要求。</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default" w:ascii="宋体" w:hAnsi="宋体" w:eastAsia="宋体" w:cs="宋体"/>
                <w:i w:val="0"/>
                <w:iCs w:val="0"/>
                <w:color w:val="000000"/>
                <w:sz w:val="21"/>
                <w:szCs w:val="21"/>
                <w:u w:val="none"/>
                <w:lang w:val="en-US" w:eastAsia="zh-CN" w:bidi="ar"/>
              </w:rPr>
              <w:t xml:space="preserve">铜管敷设横平竖直，支吊架间距均匀，转弯处弯曲半径符合规范，避免硬折、死弯；穿墙、穿楼板处加装套管并做好保护。</w:t>
            </w:r>
            <w:r/>
          </w:p>
          <w:p>
            <w:pPr>
              <w:numPr>
                <w:ilvl w:val="0"/>
                <w:numId w:val="0"/>
              </w:numPr>
              <w:ind w:left="0"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default" w:ascii="宋体" w:hAnsi="宋体" w:eastAsia="宋体" w:cs="宋体"/>
                <w:i w:val="0"/>
                <w:iCs w:val="0"/>
                <w:color w:val="000000"/>
                <w:sz w:val="21"/>
                <w:szCs w:val="21"/>
                <w:u w:val="none"/>
                <w:lang w:val="en-US" w:eastAsia="zh-CN" w:bidi="ar"/>
              </w:rPr>
              <w:t xml:space="preserve">铜管连接严密无泄漏，完成后须进行保压试验，试验压力符合设备厂家及规范要求。</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11.室外部分及易受潮部位应加设防潮保护层，防止雨水、潮气侵入，影响保温效果。</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12.风口规格、形式、安装位置按设计图纸确定，与吊顶、墙面配合严密，安装平整牢固，无松动、变形。</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13.风口百叶启闭灵活，方向正确，与风管连接严密无漏风；风口表面无划伤、污染，安装完成后做好成品保护。</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14.回风口，便于拆卸清洗，满足室内空气过滤要求。</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15.风口规格、形式、安装位置按设计图纸确定，与吊顶、墙面配合严密，安装平整牢固，无松动、变形。</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16.风口百叶启闭灵活，方向正确，与风管连接严密无漏风；风口表面无划伤、污染，安装完成后做好成品保护。</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17.所有穿墙、穿楼板孔洞须按设计图纸定位，开孔前须确认结构安全，严禁在承重梁、剪力墙受力主筋位置随意开孔。</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18.孔洞尺寸满足安装要求，边缘打磨光滑，无破损、裂纹；管线安装完成后，孔洞用防火、防水材料封堵密实。</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19.开孔施工不得破坏建筑防水、保温层，不得污染墙面、地面，施工完成后做好孔洞周边修复。</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default" w:ascii="宋体" w:hAnsi="宋体" w:eastAsia="宋体" w:cs="宋体"/>
                <w:i w:val="0"/>
                <w:iCs w:val="0"/>
                <w:color w:val="000000"/>
                <w:sz w:val="21"/>
                <w:szCs w:val="21"/>
                <w:u w:val="none"/>
                <w:lang w:val="en-US" w:eastAsia="zh-CN" w:bidi="ar"/>
              </w:rPr>
              <w:t xml:space="preserve">配件与设计及设备厂家要求一致。安装位置、角度按设备厂家规范执行，安装牢固，保温严密，不得随意改动位置或方向。所有配件连接严密，无泄漏</w:t>
            </w:r>
            <w:r>
              <w:rPr>
                <w:rFonts w:hint="eastAsia" w:ascii="宋体" w:hAnsi="宋体" w:eastAsia="宋体" w:cs="宋体"/>
                <w:i w:val="0"/>
                <w:iCs w:val="0"/>
                <w:color w:val="000000"/>
                <w:sz w:val="21"/>
                <w:szCs w:val="21"/>
                <w:u w:val="none"/>
                <w:lang w:val="en-US" w:eastAsia="zh-CN" w:bidi="ar"/>
              </w:rPr>
              <w:t xml:space="preserve">。</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21.冷凝水管按设计图纸确定，管道坡</w:t>
            </w:r>
            <w:bookmarkStart w:id="289" w:name="_GoBack"/>
            <w:r/>
            <w:bookmarkEnd w:id="289"/>
            <w:r>
              <w:rPr>
                <w:rFonts w:hint="eastAsia" w:ascii="宋体" w:hAnsi="宋体" w:eastAsia="宋体" w:cs="宋体"/>
                <w:i w:val="0"/>
                <w:iCs w:val="0"/>
                <w:color w:val="000000"/>
                <w:sz w:val="21"/>
                <w:szCs w:val="21"/>
                <w:u w:val="none"/>
                <w:lang w:val="en-US" w:eastAsia="zh-CN" w:bidi="ar"/>
              </w:rPr>
              <w:t xml:space="preserve">度符合要求，确保排水顺畅，无倒坡、积水。管道支吊架间距均匀，安装牢固，接口严密无渗漏；冷凝水管接入排水点时应设置水封，防止异味倒灌。安装完成后须进行通水试验，排水顺畅无堵塞、渗漏，试验合格后方可进行隐蔽。</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22.吊装过程中须做好设备、材料的保护措施，防止磕碰、损坏，严禁违规吊装，确保施工安全。吊装作业须遵守安全管理规定，设置警戒区域，安排专人指挥。</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23.选用的外机减震垫材质、规格、承重能力与外机重量匹配，安装位置正确，确保减震效果。减震垫安装平整，受力均匀，安装完成后外机运行无明显振动、共振现象。</w:t>
            </w:r>
            <w:r/>
          </w:p>
          <w:p>
            <w:pPr>
              <w:numPr>
                <w:ilvl w:val="0"/>
                <w:numId w:val="0"/>
              </w:numPr>
              <w:ind w:left="0" w:firstLine="0"/>
              <w:jc w:val="left"/>
              <w:keepLines w:val="0"/>
              <w:keepNext w:val="0"/>
              <w:spacing w:line="360" w:lineRule="auto"/>
              <w:widowControl/>
              <w:tabs>
                <w:tab w:val="left" w:pos="384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24.外机基础钢架按设计图纸制作安装，焊缝饱满牢固，防腐处理符合规范要求。钢架安装位置正确，标高、水平度符合要求，与建筑结构连接牢固，承重能力满足外机及运行荷载要求。 钢架表面平整，无毛刺、锈蚀，安装完成后做好防锈、防腐处理。</w:t>
            </w:r>
            <w:r/>
          </w:p>
          <w:p>
            <w:pPr>
              <w:numPr>
                <w:ilvl w:val="0"/>
                <w:numId w:val="0"/>
              </w:numPr>
              <w:ind w:left="0" w:firstLine="0"/>
              <w:jc w:val="left"/>
              <w:keepLines w:val="0"/>
              <w:keepNext w:val="0"/>
              <w:spacing w:line="360" w:lineRule="auto"/>
              <w:widowControl/>
              <w:tabs>
                <w:tab w:val="left" w:pos="3840" w:leader="none"/>
              </w:tabs>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25.吊机使用须符合安全规范，具备相应资质，操作人员持证上岗，吊装作业方案符合要求。吊机作业须避开办公高峰时段，减少噪音及安全影响，作业完成后及时清理现场，恢复场地原状。</w:t>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空调内机安装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numPr>
                <w:ilvl w:val="0"/>
                <w:numId w:val="0"/>
              </w:numPr>
              <w:ind w:left="0" w:firstLine="0"/>
              <w:jc w:val="left"/>
              <w:keepLines w:val="0"/>
              <w:keepNext w:val="0"/>
              <w:spacing w:line="360" w:lineRule="auto"/>
              <w:widowControl/>
              <w:tabs>
                <w:tab w:val="left" w:pos="3840" w:leader="none"/>
              </w:tabs>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铜管φ12.7安装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铜管φ15.9安装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铜管φ9.5安装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铜管φ6.4安装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铜管φ19.1安装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铜管φ22.2安装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铜管φ28.6安装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铜管φ31.8安装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铜管φ38.1安装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铜管φ44.5安装</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铜管、水管风管等保温</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出风口及回风口（材质：ABS）</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支吊架制作安装除锈刷油</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增补R410氟利昂</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铜配件及分歧管</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冷凝水管</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吊装费用</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外机减震垫</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外机基础</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吊机</w:t>
            </w:r>
            <w:r/>
          </w:p>
        </w:tc>
        <w:tc>
          <w:tcPr>
            <w:shd w:val="clear" w:color="auto" w:fill="auto"/>
            <w:tcBorders>
              <w:left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8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风管（镀锌铁皮）</w:t>
            </w:r>
            <w:r/>
          </w:p>
        </w:tc>
        <w:tc>
          <w:tcPr>
            <w:shd w:val="clear" w:color="auto" w:fill="auto"/>
            <w:tcBorders>
              <w:left w:val="single" w:color="auto" w:sz="4" w:space="0"/>
              <w:bottom w:val="single" w:color="auto" w:sz="4" w:space="0"/>
              <w:right w:val="single" w:color="auto" w:sz="4" w:space="0"/>
            </w:tcBorders>
            <w:tcW w:w="664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930"/>
        <w:numPr>
          <w:ilvl w:val="0"/>
          <w:numId w:val="0"/>
        </w:numPr>
        <w:spacing w:before="240" w:after="240"/>
        <w:rPr>
          <w:rStyle w:val="931"/>
          <w:rFonts w:hint="default" w:eastAsia="宋体"/>
          <w:lang w:val="en-US" w:eastAsia="zh-CN"/>
        </w:rPr>
      </w:pPr>
      <w:r>
        <w:rPr>
          <w:rFonts w:hint="eastAsia" w:ascii="宋体" w:hAnsi="宋体" w:eastAsia="宋体" w:cs="宋体"/>
          <w:b/>
          <w:bCs/>
          <w:color w:val="000000"/>
          <w:sz w:val="24"/>
          <w:szCs w:val="24"/>
          <w:lang w:val="en-US" w:eastAsia="zh-CN" w:bidi="ar-SA"/>
        </w:rPr>
        <w:t xml:space="preserve">3.空调拆卸</w:t>
      </w:r>
      <w:r>
        <w:rPr>
          <w:rStyle w:val="931"/>
          <w:rFonts w:hint="eastAsia" w:ascii="宋体" w:hAnsi="宋体" w:eastAsia="宋体" w:cs="宋体"/>
          <w:lang w:val="en-US" w:eastAsia="zh-CN"/>
        </w:rPr>
        <w:t xml:space="preserve">部分</w:t>
      </w:r>
      <w:r>
        <w:rPr>
          <w:rStyle w:val="931"/>
          <w:rFonts w:hint="eastAsia" w:eastAsia="宋体"/>
          <w:lang w:val="en-US" w:eastAsia="zh-CN"/>
        </w:rPr>
        <w:t xml:space="preserve">技术要求</w:t>
      </w:r>
      <w:r/>
    </w:p>
    <w:tbl>
      <w:tblPr>
        <w:tblStyle w:val="708"/>
        <w:tblW w:w="9358" w:type="dxa"/>
        <w:tblInd w:w="-36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0"/>
        <w:gridCol w:w="4230"/>
        <w:gridCol w:w="4228"/>
      </w:tblGrid>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2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技术要求</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空调室内机拆卸</w:t>
            </w:r>
            <w:r/>
          </w:p>
        </w:tc>
        <w:tc>
          <w:tcPr>
            <w:shd w:val="clear" w:color="auto" w:fill="auto"/>
            <w:tcBorders>
              <w:top w:val="single" w:color="000000" w:sz="4" w:space="0"/>
              <w:left w:val="single" w:color="000000" w:sz="4" w:space="0"/>
              <w:right w:val="single" w:color="000000" w:sz="4" w:space="0"/>
            </w:tcBorders>
            <w:tcW w:w="42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符合设计图纸要求</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空调室外机拆卸</w:t>
            </w:r>
            <w:r/>
          </w:p>
        </w:tc>
        <w:tc>
          <w:tcPr>
            <w:shd w:val="clear" w:color="auto" w:fill="auto"/>
            <w:tcBorders>
              <w:left w:val="single" w:color="000000" w:sz="4" w:space="0"/>
              <w:right w:val="single" w:color="000000" w:sz="4" w:space="0"/>
            </w:tcBorders>
            <w:tcW w:w="42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吊装、搬运</w:t>
            </w:r>
            <w:r/>
          </w:p>
        </w:tc>
        <w:tc>
          <w:tcPr>
            <w:shd w:val="clear" w:color="auto" w:fill="auto"/>
            <w:tcBorders>
              <w:left w:val="single" w:color="000000" w:sz="4" w:space="0"/>
              <w:bottom w:val="single" w:color="000000" w:sz="4" w:space="0"/>
              <w:right w:val="single" w:color="000000" w:sz="4" w:space="0"/>
            </w:tcBorders>
            <w:tcW w:w="42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930"/>
        <w:numPr>
          <w:ilvl w:val="0"/>
          <w:numId w:val="0"/>
        </w:numPr>
        <w:ind w:left="0" w:firstLine="0"/>
        <w:spacing w:before="240" w:after="240"/>
        <w:rPr>
          <w:rStyle w:val="931"/>
          <w:rFonts w:hint="default" w:eastAsia="宋体"/>
          <w:lang w:val="en-US" w:eastAsia="zh-CN"/>
        </w:rPr>
      </w:pPr>
      <w:r>
        <w:rPr>
          <w:rFonts w:hint="eastAsia" w:ascii="宋体" w:hAnsi="宋体" w:eastAsia="宋体" w:cs="宋体"/>
          <w:b/>
          <w:bCs/>
          <w:color w:val="000000"/>
          <w:sz w:val="24"/>
          <w:szCs w:val="24"/>
          <w:lang w:val="en-US" w:eastAsia="zh-CN" w:bidi="ar-SA"/>
        </w:rPr>
        <w:t xml:space="preserve">4.</w:t>
      </w:r>
      <w:r>
        <w:rPr>
          <w:rStyle w:val="931"/>
          <w:rFonts w:hint="eastAsia" w:eastAsia="宋体"/>
          <w:lang w:val="en-US" w:eastAsia="zh-CN"/>
        </w:rPr>
        <w:t xml:space="preserve">电气技术要求</w:t>
      </w:r>
      <w:r/>
    </w:p>
    <w:tbl>
      <w:tblPr>
        <w:tblStyle w:val="708"/>
        <w:tblW w:w="9165" w:type="dxa"/>
        <w:tblInd w:w="-35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85"/>
        <w:gridCol w:w="4230"/>
        <w:gridCol w:w="4050"/>
      </w:tblGrid>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技术要求</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配电箱ZKT</w:t>
            </w:r>
            <w:r/>
          </w:p>
        </w:tc>
        <w:tc>
          <w:tcPr>
            <w:shd w:val="clear" w:color="auto" w:fill="auto"/>
            <w:tcBorders>
              <w:top w:val="single" w:color="000000" w:sz="4" w:space="0"/>
              <w:left w:val="single" w:color="000000" w:sz="4" w:space="0"/>
              <w:right w:val="single" w:color="000000" w:sz="4" w:space="0"/>
            </w:tcBorders>
            <w:tcW w:w="4050" w:type="dxa"/>
            <w:vAlign w:val="center"/>
            <w:vMerge w:val="restart"/>
            <w:textDirection w:val="lrTb"/>
            <w:noWrap w:val="false"/>
          </w:tcPr>
          <w:p>
            <w:pPr>
              <w:numPr>
                <w:ilvl w:val="0"/>
                <w:numId w:val="6"/>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符合设计图纸要求。</w:t>
            </w:r>
            <w:r/>
          </w:p>
          <w:p>
            <w:pPr>
              <w:numPr>
                <w:ilvl w:val="0"/>
                <w:numId w:val="6"/>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所有电气材料、设备选型及施工均应严格对照设计图纸实施，严禁擅自变更参数、规格或施工工艺。</w:t>
            </w:r>
            <w:r/>
          </w:p>
          <w:p>
            <w:pPr>
              <w:numPr>
                <w:ilvl w:val="0"/>
                <w:numId w:val="6"/>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临时用电须符合要求。</w:t>
            </w:r>
            <w:r/>
          </w:p>
          <w:p>
            <w:pPr>
              <w:numPr>
                <w:ilvl w:val="0"/>
                <w:numId w:val="6"/>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对保留的原有电气管线、设备（如配电箱、线缆）须采用绝缘膜/防护板保护，严禁碰撞、划伤；新敷设线缆须远离尖锐物、高温源。</w:t>
            </w:r>
            <w:r/>
          </w:p>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default" w:ascii="宋体" w:hAnsi="宋体" w:eastAsia="宋体" w:cs="宋体"/>
                <w:i w:val="0"/>
                <w:iCs w:val="0"/>
                <w:color w:val="000000"/>
                <w:sz w:val="21"/>
                <w:szCs w:val="21"/>
                <w:u w:val="none"/>
                <w:lang w:val="en-US" w:eastAsia="zh-CN"/>
              </w:rPr>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配电箱ZKT1</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配电箱ZKT2</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内机配电箱</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电缆WDZB-YJY-4* 120</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电缆WDZB-YJY-4* 185</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电缆WDZB-YJY-5* 10</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电缆WDZB-YJY-5*6</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钢制桥架100* 100</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钢制桥架300* 100</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穿线管JDG20</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配线WDZB-BYJ-3*2.5</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控制线</w:t>
            </w:r>
            <w:r/>
          </w:p>
        </w:tc>
        <w:tc>
          <w:tcPr>
            <w:shd w:val="clear" w:color="auto" w:fill="auto"/>
            <w:tcBorders>
              <w:left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穿线管SC40</w:t>
            </w:r>
            <w:r/>
          </w:p>
        </w:tc>
        <w:tc>
          <w:tcPr>
            <w:shd w:val="clear" w:color="auto" w:fill="auto"/>
            <w:tcBorders>
              <w:left w:val="single" w:color="000000" w:sz="4" w:space="0"/>
              <w:bottom w:val="single" w:color="000000" w:sz="4" w:space="0"/>
              <w:right w:val="single" w:color="000000" w:sz="4" w:space="0"/>
            </w:tcBorders>
            <w:tcW w:w="40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930"/>
        <w:numPr>
          <w:ilvl w:val="0"/>
          <w:numId w:val="0"/>
        </w:numPr>
        <w:ind w:left="0" w:firstLine="0"/>
        <w:spacing w:before="240" w:after="240"/>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30"/>
        <w:numPr>
          <w:ilvl w:val="0"/>
          <w:numId w:val="0"/>
        </w:numPr>
        <w:ind w:left="0" w:firstLine="0"/>
        <w:spacing w:before="240" w:after="240"/>
        <w:rPr>
          <w:rStyle w:val="931"/>
          <w:rFonts w:hint="eastAsia" w:eastAsia="宋体"/>
          <w:lang w:val="en-US" w:eastAsia="zh-CN"/>
        </w:rPr>
      </w:pPr>
      <w:r>
        <w:rPr>
          <w:rFonts w:hint="eastAsia" w:ascii="宋体" w:hAnsi="宋体" w:eastAsia="宋体" w:cs="宋体"/>
          <w:b/>
          <w:bCs/>
          <w:color w:val="000000"/>
          <w:sz w:val="24"/>
          <w:szCs w:val="24"/>
          <w:lang w:val="en-US" w:eastAsia="zh-CN" w:bidi="ar-SA"/>
        </w:rPr>
        <w:t xml:space="preserve">5.</w:t>
      </w:r>
      <w:r>
        <w:rPr>
          <w:rStyle w:val="931"/>
          <w:rFonts w:hint="eastAsia" w:eastAsia="宋体"/>
          <w:lang w:val="en-US" w:eastAsia="zh-CN"/>
        </w:rPr>
        <w:t xml:space="preserve">石膏板破顶、开孔、补顶、油漆技术要求</w:t>
      </w:r>
      <w:r/>
    </w:p>
    <w:tbl>
      <w:tblPr>
        <w:tblStyle w:val="708"/>
        <w:tblW w:w="9172" w:type="dxa"/>
        <w:tblInd w:w="-3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9"/>
        <w:gridCol w:w="1230"/>
        <w:gridCol w:w="3428"/>
        <w:gridCol w:w="3795"/>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342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技术要求</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天棚面龙骨及饰面拆除</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1、石膏板切割拆除（龙骨保留）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2、吊顶材质及种类由投标人根据现场踏勘自行考虑</w:t>
            </w:r>
            <w:r/>
          </w:p>
        </w:tc>
        <w:tc>
          <w:tcPr>
            <w:shd w:val="clear" w:color="auto" w:fill="auto"/>
            <w:tcBorders>
              <w:top w:val="single" w:color="000000" w:sz="4" w:space="0"/>
              <w:left w:val="single" w:color="auto" w:sz="4" w:space="0"/>
              <w:right w:val="single" w:color="000000" w:sz="4" w:space="0"/>
            </w:tcBorders>
            <w:tcW w:w="3795" w:type="dxa"/>
            <w:vAlign w:val="center"/>
            <w:vMerge w:val="restart"/>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1.本项目为空调更新改造项目，拆除作业必须严格遵守安全文明施工规范，确保既有办公设施及人员安全。</w:t>
            </w:r>
            <w:r/>
          </w:p>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2.须按图施工，拆除、安装等符合设计图纸要求。</w:t>
            </w:r>
            <w:r/>
          </w:p>
          <w:p>
            <w:pPr>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3.施工前应对现场已有的墙面、地面、门窗、办公家具、设备等进行全覆盖保护，采用防潮膜、纸板等材料防止粉尘、碰撞损坏。</w:t>
            </w:r>
            <w:r/>
          </w:p>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4.拆除前须对现场原有吊顶内隐蔽管线（电线、消防管、喷淋头等）进行勘察并标识，严禁野蛮施工。拆除顺序应遵循“自上而下、先次后主”的原则，防止已拆部件坠落伤人。</w:t>
            </w:r>
            <w:r/>
          </w:p>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5.实施过程中须保护原有建筑结构及未拆除区域的成品。</w:t>
            </w:r>
            <w:r/>
          </w:p>
          <w:p>
            <w:pPr>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default" w:ascii="宋体" w:hAnsi="宋体" w:eastAsia="宋体" w:cs="宋体"/>
                <w:i w:val="0"/>
                <w:iCs w:val="0"/>
                <w:color w:val="000000"/>
                <w:sz w:val="21"/>
                <w:szCs w:val="21"/>
                <w:u w:val="none"/>
                <w:lang w:val="en-US" w:eastAsia="zh-CN" w:bidi="ar"/>
              </w:rPr>
              <w:t xml:space="preserve">拆除前须确认管道内介质（水、电、气）已彻底切断并排空/泄压。</w:t>
            </w:r>
            <w:r/>
          </w:p>
          <w:p>
            <w:pPr>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7.风口开孔尺寸、位置须严格按设计图纸确定，开孔边缘应整齐、无毛刺，四周加设加固龙骨，防止石膏板开裂。</w:t>
            </w:r>
            <w:r/>
          </w:p>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8.所有拆除产生的建筑垃圾（石膏板、龙骨、管道等）须装袋或装车，严禁高空抛物。清运路线及时间须征得物业同意，避免影响正常办公，垂直运输及垃圾清运须符合物业管理及市政环卫要求。</w:t>
            </w:r>
            <w:r/>
          </w:p>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9.吊顶施工所用里脚手架（移动操作平台）应符合安全规范，搭设牢固，平台满铺脚手板，设置防护栏杆，严禁使用不合格或自制简易脚手架。</w:t>
            </w:r>
            <w:r/>
          </w:p>
          <w:p>
            <w:pPr>
              <w:jc w:val="left"/>
              <w:keepLines w:val="0"/>
              <w:keepNext w:val="0"/>
              <w:spacing w:line="360" w:lineRule="auto"/>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default" w:ascii="宋体" w:hAnsi="宋体" w:eastAsia="宋体" w:cs="宋体"/>
                <w:i w:val="0"/>
                <w:iCs w:val="0"/>
                <w:color w:val="000000"/>
                <w:sz w:val="21"/>
                <w:szCs w:val="21"/>
                <w:u w:val="none"/>
                <w:lang w:val="en-US" w:eastAsia="zh-CN" w:bidi="ar"/>
              </w:rPr>
              <w:t xml:space="preserve">运输过程中应做好材料包装保护，防止磕碰损坏，对电梯轿厢、通道地面采取保护措施，避免损坏。</w:t>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天棚面龙骨及饰面拆除</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1、轻钢龙骨石膏板吊顶拆除（石膏板和龙骨拆除）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2、吊顶材质及种类由投标人根据现场踏勘自行考虑</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管道拆除</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1、管道种类、材质：供应商根据实际勘查情况综合考虑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2、空调管道、循环水管拆除</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垃圾清运</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1、由城管部门统一车辆外运</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成品保护</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1、名称：室内地面地板、地砖做局部成品保护，施工范围内卫生保洁</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吊顶天棚</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1、面层材料品种、规格：9.5mm石膏板</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吊顶天棚</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1、吊顶形式、吊杆规格、高度：8丝杆 M8膨胀螺栓固定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2、龙骨材料种类、规格、中距：60主龙：60*20*1.2,@900 ；50副龙：50*20*0.6,@300X300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3、面层材料品种、规格、：9.5mm石膏板</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送风口、回风口</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numPr>
                <w:ilvl w:val="0"/>
                <w:numId w:val="7"/>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名称：出风口及回风口龙骨加固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2、安装固定方式：</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加固60主龙:60*20*1.2；</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加固50副龙:50*20*0.6</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开孔（打洞）</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1、部位：墙体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2、打洞部位材质：砌体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3、洞尺寸：详见图纸</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开孔（打洞）</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1、部位：楼板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2、打洞部位材质：混凝土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3、洞尺寸：详见图纸</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天棚喷刷涂料</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1、基层类型：综合考虑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2、喷刷涂料部位：吊顶/梁面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3、腻子种类：腻子两道打磨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4、涂料品种、喷刷遍数：无机涂料两遍</w:t>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垂直运输</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auto"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1"/>
        </w:trPr>
        <w:tc>
          <w:tcPr>
            <w:shd w:val="clear" w:color="auto" w:fill="auto"/>
            <w:tcBorders>
              <w:top w:val="single" w:color="000000" w:sz="4" w:space="0"/>
              <w:left w:val="single" w:color="000000" w:sz="8" w:space="0"/>
              <w:bottom w:val="single" w:color="000000" w:sz="4" w:space="0"/>
              <w:right w:val="single" w:color="000000" w:sz="4" w:space="0"/>
            </w:tcBorders>
            <w:tcW w:w="71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里脚手架</w:t>
            </w:r>
            <w:r/>
          </w:p>
        </w:tc>
        <w:tc>
          <w:tcPr>
            <w:shd w:val="clear" w:color="auto" w:fill="auto"/>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auto" w:sz="4" w:space="0"/>
              <w:bottom w:val="single" w:color="000000" w:sz="4" w:space="0"/>
              <w:right w:val="single" w:color="000000" w:sz="4" w:space="0"/>
            </w:tcBorders>
            <w:tcW w:w="379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jc w:val="both"/>
        <w:rPr>
          <w:rStyle w:val="931"/>
        </w:rPr>
      </w:pPr>
      <w:r/>
      <w:r/>
    </w:p>
    <w:p>
      <w:pPr>
        <w:ind w:firstLine="482"/>
        <w:jc w:val="left"/>
        <w:spacing w:line="360" w:lineRule="auto"/>
        <w:rPr>
          <w:rStyle w:val="931"/>
          <w:rFonts w:hint="eastAsia"/>
          <w:highlight w:val="none"/>
          <w:lang w:val="en-US" w:eastAsia="zh-CN"/>
        </w:rPr>
      </w:pPr>
      <w:r>
        <w:rPr>
          <w:rStyle w:val="931"/>
          <w:rFonts w:hint="eastAsia"/>
          <w:highlight w:val="none"/>
          <w:lang w:val="en-US" w:eastAsia="zh-CN"/>
        </w:rPr>
        <w:t xml:space="preserve">注：</w:t>
      </w:r>
      <w:r/>
    </w:p>
    <w:p>
      <w:pPr>
        <w:ind w:firstLine="482"/>
        <w:jc w:val="left"/>
        <w:spacing w:line="360" w:lineRule="auto"/>
        <w:rPr>
          <w:rStyle w:val="931"/>
          <w:rFonts w:hint="eastAsia"/>
          <w:highlight w:val="none"/>
          <w:lang w:val="en-US" w:eastAsia="zh-CN"/>
        </w:rPr>
      </w:pPr>
      <w:r>
        <w:rPr>
          <w:rStyle w:val="931"/>
          <w:rFonts w:hint="eastAsia"/>
          <w:highlight w:val="none"/>
          <w:lang w:val="en-US" w:eastAsia="zh-CN"/>
        </w:rPr>
        <w:t xml:space="preserve">1.符号说明：</w:t>
      </w:r>
      <w:r>
        <w:rPr>
          <w:rStyle w:val="931"/>
          <w:highlight w:val="none"/>
        </w:rPr>
        <w:t xml:space="preserve">技术要求</w:t>
      </w:r>
      <w:r>
        <w:rPr>
          <w:rStyle w:val="931"/>
          <w:rFonts w:hint="eastAsia" w:eastAsia="宋体"/>
          <w:highlight w:val="none"/>
          <w:lang w:val="en-US" w:eastAsia="zh-CN"/>
        </w:rPr>
        <w:t xml:space="preserve">中</w:t>
      </w:r>
      <w:r>
        <w:rPr>
          <w:rStyle w:val="931"/>
          <w:rFonts w:hint="eastAsia"/>
          <w:highlight w:val="none"/>
          <w:lang w:val="en-US" w:eastAsia="zh-CN"/>
        </w:rPr>
        <w:t xml:space="preserve">★表示实质性参数，不满足该指标项将导致投标无效；▲表示重要参数，负偏离项总计3项或3项以上的，视为未实质性响应本项目采购需求，为无效投标；其他为一般参数。</w:t>
      </w:r>
      <w:r/>
    </w:p>
    <w:p>
      <w:pPr>
        <w:ind w:firstLine="482"/>
        <w:jc w:val="left"/>
        <w:spacing w:line="360" w:lineRule="auto"/>
        <w:rPr>
          <w:rStyle w:val="931"/>
          <w:rFonts w:hint="eastAsia"/>
          <w:highlight w:val="none"/>
          <w:lang w:val="en-US" w:eastAsia="zh-CN"/>
        </w:rPr>
      </w:pPr>
      <w:r>
        <w:rPr>
          <w:rStyle w:val="931"/>
          <w:rFonts w:hint="eastAsia"/>
          <w:highlight w:val="none"/>
          <w:lang w:val="en-US" w:eastAsia="zh-CN"/>
        </w:rPr>
        <w:t xml:space="preserve">2.“证明材料要求”如有要求，供应商必须按要求提供该项规定的证明材料。经评委审核证明材料有效，视为满足；未提供有效证明材料或证明材料中内容与所填报指标不一致的，该指标按不满足处理。 </w:t>
      </w:r>
      <w:r/>
    </w:p>
    <w:p>
      <w:pPr>
        <w:ind w:firstLine="482"/>
        <w:jc w:val="left"/>
        <w:spacing w:line="360" w:lineRule="auto"/>
        <w:rPr>
          <w:rStyle w:val="931"/>
          <w:rFonts w:hint="eastAsia"/>
          <w:highlight w:val="none"/>
          <w:lang w:val="en-US" w:eastAsia="zh-CN"/>
        </w:rPr>
      </w:pPr>
      <w:r>
        <w:rPr>
          <w:rStyle w:val="931"/>
          <w:rFonts w:hint="eastAsia"/>
          <w:highlight w:val="none"/>
          <w:lang w:val="en-US" w:eastAsia="zh-CN"/>
        </w:rPr>
        <w:t xml:space="preserve">★3.供应商提供的所有室外机、所有室内机需要为同一品牌的原厂整机原包装全新产品，否则作无效投标处理。</w:t>
      </w:r>
      <w:r/>
    </w:p>
    <w:p>
      <w:pPr>
        <w:ind w:firstLine="482"/>
        <w:jc w:val="left"/>
        <w:spacing w:line="360" w:lineRule="auto"/>
        <w:rPr>
          <w:rStyle w:val="931"/>
          <w:rFonts w:hint="default"/>
          <w:highlight w:val="none"/>
          <w:lang w:val="en-US" w:eastAsia="zh-CN"/>
        </w:rPr>
      </w:pPr>
      <w:r>
        <w:rPr>
          <w:rStyle w:val="931"/>
          <w:rFonts w:hint="eastAsia"/>
          <w:highlight w:val="none"/>
          <w:lang w:val="en-US" w:eastAsia="zh-CN"/>
        </w:rPr>
        <w:t xml:space="preserve">★4.</w:t>
      </w:r>
      <w:r>
        <w:rPr>
          <w:rStyle w:val="931"/>
          <w:rFonts w:hint="default"/>
          <w:highlight w:val="none"/>
          <w:lang w:val="en-US" w:eastAsia="zh-CN"/>
        </w:rPr>
        <w:t xml:space="preserve">本项目设备清单中所有室外机、所有室内机均属于《节能产品政府采购品目清单》中标注“★”的节能产品，投标人须提供以上产品的国家确定的认证机构出具的、处于有效期之内的《节能产品认证证书》，否则按无效投标处理。</w:t>
      </w:r>
      <w:r/>
    </w:p>
    <w:p>
      <w:pPr>
        <w:ind w:firstLine="482"/>
        <w:jc w:val="left"/>
        <w:spacing w:line="360" w:lineRule="auto"/>
        <w:rPr>
          <w:rStyle w:val="931"/>
          <w:rFonts w:hint="eastAsia"/>
          <w:highlight w:val="yellow"/>
          <w:lang w:val="en-US" w:eastAsia="zh-CN"/>
        </w:rPr>
      </w:pPr>
      <w:r>
        <w:rPr>
          <w:rStyle w:val="931"/>
          <w:rFonts w:hint="eastAsia"/>
          <w:highlight w:val="none"/>
          <w:lang w:val="en-US" w:eastAsia="zh-CN"/>
        </w:rPr>
        <w:t xml:space="preserve">5.</w:t>
      </w:r>
      <w:r>
        <w:rPr>
          <w:rStyle w:val="931"/>
          <w:rFonts w:hint="eastAsia"/>
          <w:highlight w:val="none"/>
          <w:lang w:val="zh-CN" w:eastAsia="zh-CN"/>
        </w:rPr>
        <w:t xml:space="preserve">采购标的必须符合国家或行业最新相关标准、行业标准、地方标准或者其他标准、规范。中标供应商应熟悉本项目所涉及国家或行业的相关规定。</w:t>
      </w:r>
      <w:r/>
    </w:p>
    <w:p>
      <w:pPr>
        <w:ind w:firstLine="482"/>
        <w:jc w:val="left"/>
        <w:spacing w:line="360" w:lineRule="auto"/>
        <w:rPr>
          <w:highlight w:val="none"/>
        </w:rPr>
      </w:pPr>
      <w:r>
        <w:rPr>
          <w:rStyle w:val="931"/>
          <w:rFonts w:hint="eastAsia"/>
          <w:highlight w:val="none"/>
          <w:lang w:val="en-US" w:eastAsia="zh-CN"/>
        </w:rPr>
        <w:t xml:space="preserve">6.</w:t>
      </w:r>
      <w:r>
        <w:rPr>
          <w:rStyle w:val="931"/>
          <w:rFonts w:hint="default"/>
          <w:highlight w:val="none"/>
          <w:lang w:val="en-US" w:eastAsia="zh-CN"/>
        </w:rPr>
        <w:t xml:space="preserve">供货安装中如涉及商品包装、快递包装及绿色建材的，其标准应不低于《关于印发&lt;商品包装政府采购需求标准（试行）&gt;、 &lt;快递包装政府采购需求标准（试行）&gt;的通知》、《绿色建筑和绿色建材政府采购需求标准》规定的要求</w:t>
      </w:r>
      <w:r>
        <w:rPr>
          <w:rStyle w:val="931"/>
          <w:highlight w:val="none"/>
        </w:rPr>
        <w:t xml:space="preserve">。</w:t>
      </w:r>
      <w:r/>
    </w:p>
    <w:p>
      <w:pPr>
        <w:jc w:val="left"/>
        <w:spacing w:line="360" w:lineRule="auto"/>
        <w:rPr>
          <w:rFonts w:hint="default" w:ascii="Times New Roman" w:hAnsi="Times New Roman" w:eastAsia="宋体" w:cs="Times New Roman"/>
          <w:b/>
          <w:bCs/>
          <w:color w:val="000000"/>
          <w:sz w:val="24"/>
          <w:szCs w:val="24"/>
          <w:highlight w:val="none"/>
          <w:lang w:val="en-US" w:eastAsia="zh-CN"/>
        </w:rPr>
      </w:pPr>
      <w:r>
        <w:rPr>
          <w:rStyle w:val="931"/>
          <w:rFonts w:hint="default"/>
          <w:highlight w:val="none"/>
          <w:lang w:val="en-US" w:eastAsia="zh-CN"/>
        </w:rPr>
        <w:t xml:space="preserve">★</w:t>
      </w:r>
      <w:r>
        <w:rPr>
          <w:rFonts w:hint="eastAsia" w:ascii="Times New Roman" w:hAnsi="Times New Roman" w:eastAsia="宋体" w:cs="Times New Roman"/>
          <w:b/>
          <w:bCs/>
          <w:color w:val="000000"/>
          <w:sz w:val="24"/>
          <w:szCs w:val="24"/>
          <w:highlight w:val="none"/>
          <w:lang w:val="en-US" w:eastAsia="zh-CN"/>
        </w:rPr>
        <w:t xml:space="preserve">四、服务部分要求</w:t>
      </w:r>
      <w:r/>
    </w:p>
    <w:p>
      <w:pPr>
        <w:jc w:val="left"/>
        <w:spacing w:after="120"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（一）质保</w:t>
      </w:r>
      <w:r>
        <w:rPr>
          <w:rFonts w:hint="eastAsia" w:ascii="宋体" w:hAnsi="宋体" w:eastAsia="宋体" w:cs="宋体"/>
          <w:sz w:val="24"/>
          <w:szCs w:val="24"/>
          <w:highlight w:val="none"/>
          <w:lang w:val="en-US" w:eastAsia="zh-CN" w:bidi="ar-SA"/>
        </w:rPr>
        <w:t xml:space="preserve">及</w:t>
      </w:r>
      <w:r>
        <w:rPr>
          <w:rFonts w:hint="eastAsia" w:ascii="宋体" w:hAnsi="宋体" w:eastAsia="宋体" w:cs="宋体"/>
          <w:sz w:val="24"/>
          <w:szCs w:val="24"/>
          <w:highlight w:val="none"/>
          <w:lang w:val="zh-CN" w:eastAsia="zh-CN" w:bidi="ar-SA"/>
        </w:rPr>
        <w:t xml:space="preserve">售后</w:t>
      </w:r>
      <w:r>
        <w:rPr>
          <w:rFonts w:hint="eastAsia" w:ascii="宋体" w:hAnsi="宋体" w:eastAsia="宋体" w:cs="宋体"/>
          <w:sz w:val="24"/>
          <w:szCs w:val="24"/>
          <w:highlight w:val="none"/>
          <w:lang w:val="en-US" w:eastAsia="zh-CN" w:bidi="ar-SA"/>
        </w:rPr>
        <w:t xml:space="preserve">服务</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质保期：提供本项目所有机型6年免费质保（自验收合格之日起算），</w:t>
      </w:r>
      <w:r>
        <w:rPr>
          <w:rFonts w:hint="eastAsia" w:ascii="宋体" w:hAnsi="宋体" w:eastAsia="宋体" w:cs="宋体"/>
          <w:sz w:val="24"/>
          <w:szCs w:val="24"/>
          <w:highlight w:val="none"/>
          <w:lang w:val="en-US" w:eastAsia="zh-CN" w:bidi="ar-SA"/>
        </w:rPr>
        <w:t xml:space="preserve">质保期内</w:t>
      </w:r>
      <w:r>
        <w:rPr>
          <w:rFonts w:hint="eastAsia" w:ascii="宋体" w:hAnsi="宋体" w:eastAsia="宋体" w:cs="宋体"/>
          <w:sz w:val="24"/>
          <w:szCs w:val="24"/>
          <w:highlight w:val="none"/>
          <w:lang w:val="zh-CN" w:eastAsia="zh-CN" w:bidi="ar-SA"/>
        </w:rPr>
        <w:t xml:space="preserve">对本次采购的所有空调、配件、辅件等（非人为破坏）出现故障等情形，供应商</w:t>
      </w:r>
      <w:r>
        <w:rPr>
          <w:rFonts w:ascii="宋体" w:hAnsi="宋体" w:eastAsia="宋体" w:cs="宋体"/>
          <w:sz w:val="24"/>
          <w:szCs w:val="24"/>
        </w:rPr>
        <w:t xml:space="preserve">更换的部件需为同型号全新正品</w:t>
      </w:r>
      <w:r>
        <w:rPr>
          <w:rFonts w:hint="eastAsia" w:ascii="宋体" w:hAnsi="宋体" w:eastAsia="宋体" w:cs="宋体"/>
          <w:sz w:val="24"/>
          <w:szCs w:val="24"/>
          <w:highlight w:val="none"/>
          <w:lang w:val="en-US" w:eastAsia="zh-CN" w:bidi="ar-SA"/>
        </w:rPr>
        <w:t xml:space="preserve">并</w:t>
      </w:r>
      <w:r>
        <w:rPr>
          <w:rFonts w:hint="eastAsia" w:ascii="宋体" w:hAnsi="宋体" w:eastAsia="宋体" w:cs="宋体"/>
          <w:sz w:val="24"/>
          <w:szCs w:val="24"/>
          <w:highlight w:val="none"/>
          <w:lang w:val="zh-CN" w:eastAsia="zh-CN" w:bidi="ar-SA"/>
        </w:rPr>
        <w:t xml:space="preserve">无偿更换和提供</w:t>
      </w:r>
      <w:r>
        <w:rPr>
          <w:rFonts w:ascii="宋体" w:hAnsi="宋体" w:eastAsia="宋体" w:cs="宋体"/>
          <w:sz w:val="24"/>
          <w:szCs w:val="24"/>
        </w:rPr>
        <w:t xml:space="preserve">包含运输、安装、调试等所有</w:t>
      </w:r>
      <w:r>
        <w:rPr>
          <w:rFonts w:hint="eastAsia" w:ascii="宋体" w:hAnsi="宋体" w:eastAsia="宋体" w:cs="宋体"/>
          <w:sz w:val="24"/>
          <w:szCs w:val="24"/>
          <w:highlight w:val="none"/>
          <w:lang w:val="zh-CN" w:eastAsia="zh-CN" w:bidi="ar-SA"/>
        </w:rPr>
        <w:t xml:space="preserve">相关服务，同一产品一个月内连续2次出现同一非人为故障，</w:t>
      </w:r>
      <w:r>
        <w:rPr>
          <w:rFonts w:hint="eastAsia" w:ascii="宋体" w:hAnsi="宋体" w:eastAsia="宋体" w:cs="宋体"/>
          <w:sz w:val="24"/>
          <w:szCs w:val="24"/>
          <w:highlight w:val="none"/>
          <w:lang w:val="en-US" w:eastAsia="zh-CN" w:bidi="ar-SA"/>
        </w:rPr>
        <w:t xml:space="preserve">供应商</w:t>
      </w:r>
      <w:r>
        <w:rPr>
          <w:rFonts w:hint="eastAsia" w:ascii="宋体" w:hAnsi="宋体" w:eastAsia="宋体" w:cs="宋体"/>
          <w:sz w:val="24"/>
          <w:szCs w:val="24"/>
          <w:highlight w:val="none"/>
          <w:lang w:val="zh-CN" w:eastAsia="zh-CN" w:bidi="ar-SA"/>
        </w:rPr>
        <w:t xml:space="preserve">须无偿更换</w:t>
      </w:r>
      <w:r>
        <w:rPr>
          <w:rFonts w:hint="eastAsia" w:ascii="宋体" w:hAnsi="宋体" w:eastAsia="宋体" w:cs="宋体"/>
          <w:sz w:val="24"/>
          <w:szCs w:val="24"/>
          <w:highlight w:val="none"/>
          <w:lang w:val="en-US" w:eastAsia="zh-CN" w:bidi="ar-SA"/>
        </w:rPr>
        <w:t xml:space="preserve">相同</w:t>
      </w:r>
      <w:r>
        <w:rPr>
          <w:rFonts w:hint="eastAsia" w:ascii="宋体" w:hAnsi="宋体" w:eastAsia="宋体" w:cs="宋体"/>
          <w:sz w:val="24"/>
          <w:szCs w:val="24"/>
          <w:highlight w:val="none"/>
          <w:lang w:val="zh-CN" w:eastAsia="zh-CN" w:bidi="ar-SA"/>
        </w:rPr>
        <w:t xml:space="preserve">产品。</w:t>
      </w:r>
      <w:r/>
    </w:p>
    <w:p>
      <w:pPr>
        <w:ind w:firstLine="480"/>
        <w:jc w:val="left"/>
        <w:spacing w:after="120"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2.在质保期内，须对所提供的产品做定期检查和保养。服务方式均上门保修，即由供应商或原厂家派员到用户设备使用现场维修，由此产生的一切费用均由供应商承担。</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zh-CN" w:eastAsia="zh-CN" w:bidi="ar-SA"/>
        </w:rPr>
        <w:t xml:space="preserve">售后服务要求：</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3.1供应商</w:t>
      </w:r>
      <w:r>
        <w:rPr>
          <w:rFonts w:hint="eastAsia" w:ascii="宋体" w:hAnsi="宋体" w:eastAsia="宋体" w:cs="宋体"/>
          <w:sz w:val="24"/>
          <w:szCs w:val="24"/>
          <w:highlight w:val="none"/>
          <w:lang w:val="zh-CN" w:eastAsia="zh-CN" w:bidi="ar-SA"/>
        </w:rPr>
        <w:t xml:space="preserve">应保证所有产品是</w:t>
      </w:r>
      <w:r>
        <w:rPr>
          <w:rFonts w:hint="eastAsia" w:ascii="宋体" w:hAnsi="宋体" w:eastAsia="宋体" w:cs="宋体"/>
          <w:sz w:val="24"/>
          <w:szCs w:val="24"/>
          <w:highlight w:val="none"/>
          <w:lang w:val="en-US" w:eastAsia="zh-CN" w:bidi="ar-SA"/>
        </w:rPr>
        <w:t xml:space="preserve">原厂</w:t>
      </w:r>
      <w:r>
        <w:rPr>
          <w:rFonts w:hint="eastAsia" w:ascii="宋体" w:hAnsi="宋体" w:eastAsia="宋体" w:cs="宋体"/>
          <w:sz w:val="24"/>
          <w:szCs w:val="24"/>
          <w:highlight w:val="none"/>
          <w:lang w:val="zh-CN" w:eastAsia="zh-CN" w:bidi="ar-SA"/>
        </w:rPr>
        <w:t xml:space="preserve">全新未使用过的原装合格正品，</w:t>
      </w:r>
      <w:r>
        <w:rPr>
          <w:rFonts w:hint="eastAsia" w:ascii="宋体" w:hAnsi="宋体" w:eastAsia="宋体" w:cs="宋体"/>
          <w:sz w:val="24"/>
          <w:szCs w:val="24"/>
          <w:highlight w:val="none"/>
          <w:lang w:val="en-US" w:eastAsia="zh-CN" w:bidi="ar-SA"/>
        </w:rPr>
        <w:t xml:space="preserve">产品须</w:t>
      </w:r>
      <w:r>
        <w:rPr>
          <w:rFonts w:hint="eastAsia" w:ascii="宋体" w:hAnsi="宋体" w:eastAsia="宋体" w:cs="宋体"/>
          <w:sz w:val="24"/>
          <w:szCs w:val="24"/>
          <w:highlight w:val="none"/>
          <w:lang w:val="zh-CN" w:eastAsia="zh-CN" w:bidi="ar-SA"/>
        </w:rPr>
        <w:t xml:space="preserve">符合国家有关规定，完全符合采购需求规定的质量和性能的要求。</w:t>
      </w:r>
      <w:r>
        <w:rPr>
          <w:rFonts w:hint="eastAsia" w:ascii="宋体" w:hAnsi="宋体" w:eastAsia="宋体" w:cs="宋体"/>
          <w:sz w:val="24"/>
          <w:szCs w:val="24"/>
          <w:highlight w:val="none"/>
          <w:lang w:val="en-US" w:eastAsia="zh-CN" w:bidi="ar-SA"/>
        </w:rPr>
        <w:t xml:space="preserve">供应商</w:t>
      </w:r>
      <w:r>
        <w:rPr>
          <w:rFonts w:hint="eastAsia" w:ascii="宋体" w:hAnsi="宋体" w:eastAsia="宋体" w:cs="宋体"/>
          <w:sz w:val="24"/>
          <w:szCs w:val="24"/>
          <w:highlight w:val="none"/>
          <w:lang w:val="zh-CN" w:eastAsia="zh-CN" w:bidi="ar-SA"/>
        </w:rPr>
        <w:t xml:space="preserve">保证产品不存在因材质、设计、制造等问题所引起的缺陷，否则应无偿予以纠正。 </w:t>
      </w:r>
      <w:r>
        <w:rPr>
          <w:rFonts w:hint="eastAsia" w:ascii="宋体" w:hAnsi="宋体" w:eastAsia="宋体" w:cs="宋体"/>
          <w:sz w:val="24"/>
          <w:szCs w:val="24"/>
          <w:highlight w:val="none"/>
          <w:lang w:val="zh-CN" w:eastAsia="zh-CN" w:bidi="ar-SA"/>
        </w:rPr>
        <w:br/>
      </w:r>
      <w:r>
        <w:rPr>
          <w:rFonts w:hint="eastAsia" w:ascii="宋体" w:hAnsi="宋体" w:eastAsia="宋体" w:cs="宋体"/>
          <w:sz w:val="24"/>
          <w:szCs w:val="24"/>
          <w:highlight w:val="none"/>
          <w:lang w:val="en-US" w:eastAsia="zh-CN" w:bidi="ar-SA"/>
        </w:rPr>
        <w:t xml:space="preserve">    3.2</w:t>
      </w:r>
      <w:r>
        <w:rPr>
          <w:rFonts w:hint="eastAsia" w:ascii="宋体" w:hAnsi="宋体" w:eastAsia="宋体" w:cs="宋体"/>
          <w:sz w:val="24"/>
          <w:szCs w:val="24"/>
          <w:highlight w:val="none"/>
          <w:lang w:val="zh-CN" w:eastAsia="zh-CN" w:bidi="ar-SA"/>
        </w:rPr>
        <w:t xml:space="preserve">提供免费技术培训，并提供培训方案（包括培训内容、时间及地点等）。 </w:t>
      </w:r>
      <w:r>
        <w:rPr>
          <w:rFonts w:hint="eastAsia" w:ascii="宋体" w:hAnsi="宋体" w:eastAsia="宋体" w:cs="宋体"/>
          <w:sz w:val="24"/>
          <w:szCs w:val="24"/>
          <w:highlight w:val="none"/>
          <w:lang w:val="zh-CN" w:eastAsia="zh-CN" w:bidi="ar-SA"/>
        </w:rPr>
        <w:br/>
      </w:r>
      <w:r>
        <w:rPr>
          <w:rFonts w:hint="eastAsia" w:ascii="宋体" w:hAnsi="宋体" w:eastAsia="宋体" w:cs="宋体"/>
          <w:sz w:val="24"/>
          <w:szCs w:val="24"/>
          <w:highlight w:val="none"/>
          <w:lang w:val="en-US" w:eastAsia="zh-CN" w:bidi="ar-SA"/>
        </w:rPr>
        <w:t xml:space="preserve">    3.3</w:t>
      </w:r>
      <w:r>
        <w:rPr>
          <w:rFonts w:hint="eastAsia" w:ascii="宋体" w:hAnsi="宋体" w:eastAsia="宋体" w:cs="宋体"/>
          <w:sz w:val="24"/>
          <w:szCs w:val="24"/>
          <w:highlight w:val="none"/>
          <w:lang w:val="zh-CN" w:eastAsia="zh-CN" w:bidi="ar-SA"/>
        </w:rPr>
        <w:t xml:space="preserve">要求投标人提供全面的技术支持，及时解决设备运行中遇到的技术问题，定期上门检查设备的运行情况，并根据用户系统变化情况及时调整优化。对重大的技术问题，投标人应协调组织技术专家小组进行会诊，以确保系统的正常运行。 </w:t>
      </w:r>
      <w:r>
        <w:rPr>
          <w:rFonts w:hint="eastAsia" w:ascii="宋体" w:hAnsi="宋体" w:eastAsia="宋体" w:cs="宋体"/>
          <w:sz w:val="24"/>
          <w:szCs w:val="24"/>
          <w:highlight w:val="none"/>
          <w:lang w:val="zh-CN" w:eastAsia="zh-CN" w:bidi="ar-SA"/>
        </w:rPr>
        <w:br/>
      </w:r>
      <w:r>
        <w:rPr>
          <w:rFonts w:hint="eastAsia" w:ascii="宋体" w:hAnsi="宋体" w:eastAsia="宋体" w:cs="宋体"/>
          <w:sz w:val="24"/>
          <w:szCs w:val="24"/>
          <w:highlight w:val="none"/>
          <w:lang w:val="en-US" w:eastAsia="zh-CN" w:bidi="ar-SA"/>
        </w:rPr>
        <w:t xml:space="preserve">    3</w:t>
      </w:r>
      <w:r>
        <w:rPr>
          <w:rFonts w:hint="eastAsia" w:ascii="宋体" w:hAnsi="宋体" w:eastAsia="宋体" w:cs="宋体"/>
          <w:sz w:val="24"/>
          <w:szCs w:val="24"/>
          <w:highlight w:val="none"/>
          <w:lang w:val="zh-CN" w:eastAsia="zh-CN" w:bidi="ar-SA"/>
        </w:rPr>
        <w:t xml:space="preserve">.4要求提供设备的终身售后服务，必须保证在设备的设计使用寿命周期内，能及时更换到原厂正宗的零部件，确保设备的正常使用，设备在保修期以后维修所需费用，按成本价收费。 </w:t>
      </w:r>
      <w:r>
        <w:rPr>
          <w:rFonts w:hint="eastAsia" w:ascii="宋体" w:hAnsi="宋体" w:eastAsia="宋体" w:cs="宋体"/>
          <w:sz w:val="24"/>
          <w:szCs w:val="24"/>
          <w:highlight w:val="none"/>
          <w:lang w:val="zh-CN" w:eastAsia="zh-CN" w:bidi="ar-SA"/>
        </w:rPr>
        <w:br/>
      </w:r>
      <w:r>
        <w:rPr>
          <w:rFonts w:hint="eastAsia" w:ascii="宋体" w:hAnsi="宋体" w:eastAsia="宋体" w:cs="宋体"/>
          <w:sz w:val="24"/>
          <w:szCs w:val="24"/>
          <w:highlight w:val="none"/>
          <w:lang w:val="en-US" w:eastAsia="zh-CN" w:bidi="ar-SA"/>
        </w:rPr>
        <w:t xml:space="preserve">    3</w:t>
      </w:r>
      <w:r>
        <w:rPr>
          <w:rFonts w:hint="eastAsia" w:ascii="宋体" w:hAnsi="宋体" w:eastAsia="宋体" w:cs="宋体"/>
          <w:sz w:val="24"/>
          <w:szCs w:val="24"/>
          <w:highlight w:val="none"/>
          <w:lang w:val="zh-CN" w:eastAsia="zh-CN" w:bidi="ar-SA"/>
        </w:rPr>
        <w:t xml:space="preserve">.5要求至少提供培训 1～2 名设备维护人员和操作人员，维护人员应具有相适应的维护水平；操作人员应能熟练操作，以达到日常正常使用功能。</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3.6供应商在</w:t>
      </w:r>
      <w:r>
        <w:rPr>
          <w:rFonts w:hint="eastAsia" w:ascii="宋体" w:hAnsi="宋体" w:eastAsia="宋体" w:cs="宋体"/>
          <w:sz w:val="24"/>
          <w:szCs w:val="24"/>
          <w:highlight w:val="none"/>
          <w:lang w:val="zh-CN" w:eastAsia="zh-CN" w:bidi="ar-SA"/>
        </w:rPr>
        <w:t xml:space="preserve">质保期内提供免费上门维护、升级服务。并提供不少于7×24小时的电话技术支持和7×12小时的免费上门现场技术服务。对故障在接到电话后1小时内响应，2小时内到达现场，12小时内修复，若遇重大故障48小时内不能修复的情况，必须采取无偿提供采购物品的备用件或整机等措施，以保证用户单位的正常使用，上述维修、维护的人工、材料成本等费用均包含投标报价中。</w:t>
      </w:r>
      <w:r/>
    </w:p>
    <w:p>
      <w:pPr>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（二）服务要求</w:t>
      </w:r>
      <w:r/>
    </w:p>
    <w:p>
      <w:pPr>
        <w:ind w:firstLine="480"/>
        <w:jc w:val="left"/>
        <w:spacing w:after="12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2.1供应商</w:t>
      </w:r>
      <w:r>
        <w:rPr>
          <w:rFonts w:hint="eastAsia" w:ascii="宋体" w:hAnsi="宋体" w:eastAsia="宋体" w:cs="宋体"/>
          <w:sz w:val="24"/>
          <w:szCs w:val="24"/>
          <w:highlight w:val="none"/>
          <w:lang w:val="en-US" w:eastAsia="zh-CN" w:bidi="ar-SA"/>
        </w:rPr>
        <w:t xml:space="preserve">须按设计图纸实施本项目。</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2.2</w:t>
      </w:r>
      <w:r>
        <w:rPr>
          <w:rFonts w:hint="eastAsia" w:ascii="宋体" w:hAnsi="宋体" w:eastAsia="宋体" w:cs="宋体"/>
          <w:sz w:val="24"/>
          <w:szCs w:val="24"/>
          <w:highlight w:val="none"/>
          <w:lang w:val="zh-CN" w:eastAsia="zh-CN" w:bidi="ar-SA"/>
        </w:rPr>
        <w:t xml:space="preserve">供应商按照相关技术要求完成</w:t>
      </w:r>
      <w:r>
        <w:rPr>
          <w:rFonts w:hint="eastAsia" w:ascii="宋体" w:hAnsi="宋体" w:eastAsia="宋体" w:cs="楷体"/>
          <w:sz w:val="24"/>
          <w:highlight w:val="none"/>
          <w:lang w:val="en-US" w:eastAsia="zh-CN"/>
        </w:rPr>
        <w:t xml:space="preserve">原空调拆除、拆除后恢复、提供本次须采购的所有产品</w:t>
      </w:r>
      <w:r>
        <w:rPr>
          <w:rFonts w:hint="eastAsia" w:ascii="宋体" w:hAnsi="宋体" w:eastAsia="宋体" w:cs="宋体"/>
          <w:sz w:val="24"/>
          <w:szCs w:val="24"/>
          <w:highlight w:val="none"/>
          <w:lang w:val="zh-CN" w:eastAsia="zh-CN" w:bidi="ar-SA"/>
        </w:rPr>
        <w:t xml:space="preserve">、</w:t>
      </w:r>
      <w:r>
        <w:rPr>
          <w:rFonts w:hint="eastAsia" w:ascii="宋体" w:hAnsi="宋体" w:eastAsia="宋体" w:cs="楷体"/>
          <w:sz w:val="24"/>
          <w:highlight w:val="none"/>
        </w:rPr>
        <w:t xml:space="preserve">包装、</w:t>
      </w:r>
      <w:r>
        <w:rPr>
          <w:rFonts w:hint="eastAsia" w:ascii="宋体" w:hAnsi="宋体" w:eastAsia="宋体" w:cs="宋体"/>
          <w:sz w:val="24"/>
          <w:szCs w:val="24"/>
          <w:highlight w:val="none"/>
          <w:lang w:val="zh-CN" w:eastAsia="zh-CN" w:bidi="ar-SA"/>
        </w:rPr>
        <w:t xml:space="preserve">运输、</w:t>
      </w:r>
      <w:r>
        <w:rPr>
          <w:rFonts w:hint="eastAsia" w:ascii="宋体" w:hAnsi="宋体" w:eastAsia="宋体" w:cs="楷体"/>
          <w:sz w:val="24"/>
          <w:highlight w:val="none"/>
        </w:rPr>
        <w:t xml:space="preserve">仓储、</w:t>
      </w:r>
      <w:r>
        <w:rPr>
          <w:rFonts w:hint="eastAsia" w:ascii="宋体" w:hAnsi="宋体" w:eastAsia="宋体" w:cs="宋体"/>
          <w:sz w:val="24"/>
          <w:szCs w:val="24"/>
          <w:highlight w:val="none"/>
          <w:lang w:val="zh-CN" w:eastAsia="zh-CN" w:bidi="ar-SA"/>
        </w:rPr>
        <w:t xml:space="preserve">装卸、吊装、安装、试运行、调试、测试、培训及售后服务等工作。按照工作顺序提供所需的技术资料，所有资料、文件必须符合本项目的要求。</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2.3</w:t>
      </w:r>
      <w:r>
        <w:rPr>
          <w:rFonts w:hint="eastAsia" w:ascii="宋体" w:hAnsi="宋体" w:eastAsia="宋体" w:cs="宋体"/>
          <w:sz w:val="24"/>
          <w:szCs w:val="24"/>
          <w:highlight w:val="none"/>
          <w:lang w:val="zh-CN" w:eastAsia="zh-CN" w:bidi="ar-SA"/>
        </w:rPr>
        <w:t xml:space="preserve">原有老旧空调设备的拆除</w:t>
      </w:r>
      <w:r>
        <w:rPr>
          <w:rFonts w:hint="eastAsia" w:ascii="宋体" w:hAnsi="宋体" w:eastAsia="宋体" w:cs="宋体"/>
          <w:sz w:val="24"/>
          <w:szCs w:val="24"/>
          <w:highlight w:val="none"/>
          <w:lang w:val="en-US" w:eastAsia="zh-CN" w:bidi="ar-SA"/>
        </w:rPr>
        <w:t xml:space="preserve">内容</w:t>
      </w:r>
      <w:r>
        <w:rPr>
          <w:rFonts w:hint="eastAsia" w:ascii="宋体" w:hAnsi="宋体" w:eastAsia="宋体" w:cs="宋体"/>
          <w:sz w:val="24"/>
          <w:szCs w:val="24"/>
          <w:highlight w:val="none"/>
          <w:lang w:val="zh-CN" w:eastAsia="zh-CN" w:bidi="ar-SA"/>
        </w:rPr>
        <w:t xml:space="preserve">含室外机吊机吊装、冷媒回收、室内机拆除、管道拆除、</w:t>
      </w:r>
      <w:r>
        <w:rPr>
          <w:rFonts w:hint="eastAsia" w:ascii="宋体" w:hAnsi="宋体" w:eastAsia="宋体" w:cs="宋体"/>
          <w:sz w:val="24"/>
          <w:szCs w:val="24"/>
          <w:highlight w:val="none"/>
          <w:lang w:val="en-US" w:eastAsia="zh-CN" w:bidi="ar-SA"/>
        </w:rPr>
        <w:t xml:space="preserve">拆除</w:t>
      </w:r>
      <w:r>
        <w:rPr>
          <w:rFonts w:hint="eastAsia" w:ascii="宋体" w:hAnsi="宋体" w:eastAsia="宋体" w:cs="宋体"/>
          <w:sz w:val="24"/>
          <w:szCs w:val="24"/>
          <w:highlight w:val="none"/>
          <w:lang w:val="zh-CN" w:eastAsia="zh-CN" w:bidi="ar-SA"/>
        </w:rPr>
        <w:t xml:space="preserve">时</w:t>
      </w:r>
      <w:r>
        <w:rPr>
          <w:rFonts w:hint="eastAsia" w:ascii="宋体" w:hAnsi="宋体" w:eastAsia="宋体" w:cs="宋体"/>
          <w:sz w:val="24"/>
          <w:szCs w:val="24"/>
          <w:highlight w:val="none"/>
          <w:lang w:val="en-US" w:eastAsia="zh-CN" w:bidi="ar-SA"/>
        </w:rPr>
        <w:t xml:space="preserve">涉及</w:t>
      </w:r>
      <w:r>
        <w:rPr>
          <w:rFonts w:hint="eastAsia" w:ascii="宋体" w:hAnsi="宋体" w:eastAsia="宋体" w:cs="宋体"/>
          <w:sz w:val="24"/>
          <w:szCs w:val="24"/>
          <w:highlight w:val="none"/>
          <w:lang w:val="zh-CN" w:eastAsia="zh-CN" w:bidi="ar-SA"/>
        </w:rPr>
        <w:t xml:space="preserve">的吊顶及墙面</w:t>
      </w:r>
      <w:r>
        <w:rPr>
          <w:rFonts w:hint="eastAsia" w:ascii="宋体" w:hAnsi="宋体" w:eastAsia="宋体" w:cs="宋体"/>
          <w:sz w:val="24"/>
          <w:szCs w:val="24"/>
          <w:highlight w:val="none"/>
          <w:lang w:val="en-US" w:eastAsia="zh-CN" w:bidi="ar-SA"/>
        </w:rPr>
        <w:t xml:space="preserve">等</w:t>
      </w:r>
      <w:r>
        <w:rPr>
          <w:rFonts w:hint="eastAsia" w:ascii="宋体" w:hAnsi="宋体" w:eastAsia="宋体" w:cs="宋体"/>
          <w:sz w:val="24"/>
          <w:szCs w:val="24"/>
          <w:highlight w:val="none"/>
          <w:lang w:val="zh-CN" w:eastAsia="zh-CN" w:bidi="ar-SA"/>
        </w:rPr>
        <w:t xml:space="preserve">拆除，</w:t>
      </w:r>
      <w:r>
        <w:rPr>
          <w:rFonts w:hint="eastAsia" w:ascii="宋体" w:hAnsi="宋体" w:eastAsia="宋体" w:cs="宋体"/>
          <w:sz w:val="24"/>
          <w:szCs w:val="24"/>
          <w:highlight w:val="none"/>
          <w:lang w:val="en-US" w:eastAsia="zh-CN" w:bidi="ar-SA"/>
        </w:rPr>
        <w:t xml:space="preserve">具体符合设计图纸要求</w:t>
      </w:r>
      <w:r>
        <w:rPr>
          <w:rFonts w:hint="eastAsia" w:ascii="宋体" w:hAnsi="宋体" w:eastAsia="宋体" w:cs="宋体"/>
          <w:sz w:val="24"/>
          <w:szCs w:val="24"/>
          <w:highlight w:val="none"/>
          <w:lang w:val="zh-CN" w:eastAsia="zh-CN" w:bidi="ar-SA"/>
        </w:rPr>
        <w:t xml:space="preserve">。</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zh-CN" w:eastAsia="zh-CN" w:bidi="ar-SA"/>
        </w:rPr>
        <w:t xml:space="preserve">所有拆除后旧设备均要搬运（含运输）至采购人指定地点。</w:t>
      </w:r>
      <w:r/>
    </w:p>
    <w:p>
      <w:pPr>
        <w:ind w:firstLine="480"/>
        <w:jc w:val="left"/>
        <w:spacing w:after="120" w:line="360" w:lineRule="auto"/>
        <w:rPr>
          <w:rFonts w:hint="eastAsia" w:ascii="宋体" w:hAnsi="宋体" w:cs="宋体" w:eastAsiaTheme="minorEastAsia"/>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2.5供应商</w:t>
      </w:r>
      <w:r>
        <w:rPr>
          <w:rFonts w:hint="eastAsia" w:ascii="宋体" w:hAnsi="宋体" w:eastAsia="宋体" w:cs="宋体"/>
          <w:sz w:val="24"/>
          <w:szCs w:val="24"/>
          <w:highlight w:val="none"/>
          <w:lang w:val="zh-CN" w:eastAsia="zh-CN" w:bidi="ar-SA"/>
        </w:rPr>
        <w:t xml:space="preserve">可以到现场进行实地勘察，了解</w:t>
      </w:r>
      <w:r>
        <w:rPr>
          <w:rFonts w:hint="eastAsia" w:ascii="宋体" w:hAnsi="宋体" w:eastAsia="宋体" w:cs="宋体"/>
          <w:sz w:val="24"/>
          <w:szCs w:val="24"/>
          <w:highlight w:val="none"/>
          <w:lang w:val="en-US" w:eastAsia="zh-CN" w:bidi="ar-SA"/>
        </w:rPr>
        <w:t xml:space="preserve">项目</w:t>
      </w:r>
      <w:r>
        <w:rPr>
          <w:rFonts w:hint="eastAsia" w:ascii="宋体" w:hAnsi="宋体" w:eastAsia="宋体" w:cs="宋体"/>
          <w:sz w:val="24"/>
          <w:szCs w:val="24"/>
          <w:highlight w:val="none"/>
          <w:lang w:val="zh-CN" w:eastAsia="zh-CN" w:bidi="ar-SA"/>
        </w:rPr>
        <w:t xml:space="preserve">详细概况，供应商进场后不得以不了</w:t>
      </w:r>
      <w:r>
        <w:rPr>
          <w:rFonts w:hint="eastAsia" w:ascii="宋体" w:hAnsi="宋体" w:cs="宋体"/>
          <w:sz w:val="24"/>
          <w:szCs w:val="24"/>
          <w:highlight w:val="none"/>
        </w:rPr>
        <w:t xml:space="preserve">解现场为由提出增加费用的要求，</w:t>
      </w:r>
      <w:r>
        <w:rPr>
          <w:rFonts w:hint="eastAsia" w:ascii="宋体" w:hAnsi="宋体" w:cs="宋体"/>
          <w:sz w:val="24"/>
          <w:szCs w:val="24"/>
          <w:highlight w:val="none"/>
          <w:lang w:val="en-US" w:eastAsia="zh-CN"/>
        </w:rPr>
        <w:t xml:space="preserve">所涉及到的</w:t>
      </w:r>
      <w:r>
        <w:rPr>
          <w:rFonts w:hint="eastAsia" w:ascii="宋体" w:hAnsi="宋体" w:cs="宋体"/>
          <w:sz w:val="24"/>
          <w:szCs w:val="24"/>
          <w:highlight w:val="none"/>
        </w:rPr>
        <w:t xml:space="preserve">费用自理</w:t>
      </w:r>
      <w:r>
        <w:rPr>
          <w:rFonts w:hint="eastAsia" w:ascii="宋体" w:hAnsi="宋体" w:cs="宋体"/>
          <w:sz w:val="24"/>
          <w:szCs w:val="24"/>
          <w:highlight w:val="none"/>
          <w:lang w:eastAsia="zh-CN"/>
        </w:rPr>
        <w:t xml:space="preserve">。</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2.5</w:t>
      </w:r>
      <w:r>
        <w:rPr>
          <w:rFonts w:hint="eastAsia" w:ascii="宋体" w:hAnsi="宋体" w:eastAsia="宋体" w:cs="楷体"/>
          <w:sz w:val="24"/>
          <w:highlight w:val="none"/>
          <w:lang w:val="en-US" w:eastAsia="zh-CN"/>
        </w:rPr>
        <w:t xml:space="preserve">丹阳市交通运输局办公楼的中央空调进行更新改造，办公楼地上共12层,总建筑面积约10230平方米,高度为45米，本次更新改造须将原有空调拆除，拆除后恢复，拆除过程中涉及吊顶、管道等破坏，须进行修复。</w:t>
      </w:r>
      <w:r>
        <w:rPr>
          <w:rFonts w:hint="eastAsia" w:ascii="宋体" w:hAnsi="宋体" w:eastAsia="宋体" w:cs="宋体"/>
          <w:sz w:val="24"/>
          <w:szCs w:val="24"/>
          <w:highlight w:val="none"/>
          <w:lang w:val="zh-CN" w:eastAsia="zh-CN" w:bidi="ar-SA"/>
        </w:rPr>
        <w:t xml:space="preserve"> </w:t>
      </w:r>
      <w:r>
        <w:rPr>
          <w:rFonts w:hint="eastAsia" w:ascii="宋体" w:hAnsi="宋体" w:eastAsia="宋体" w:cs="宋体"/>
          <w:sz w:val="24"/>
          <w:szCs w:val="24"/>
          <w:highlight w:val="none"/>
          <w:lang w:val="zh-CN" w:eastAsia="zh-CN" w:bidi="ar-SA"/>
        </w:rPr>
        <w:br/>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zh-CN" w:eastAsia="zh-CN" w:bidi="ar-SA"/>
        </w:rPr>
        <w:t xml:space="preserve">2.</w:t>
      </w:r>
      <w:r>
        <w:rPr>
          <w:rFonts w:hint="eastAsia" w:ascii="宋体" w:hAnsi="宋体" w:eastAsia="宋体" w:cs="宋体"/>
          <w:sz w:val="24"/>
          <w:szCs w:val="24"/>
          <w:highlight w:val="none"/>
          <w:lang w:val="en-US" w:eastAsia="zh-CN" w:bidi="ar-SA"/>
        </w:rPr>
        <w:t xml:space="preserve">6项目实施过程中，供应商</w:t>
      </w:r>
      <w:r>
        <w:rPr>
          <w:rFonts w:hint="eastAsia" w:ascii="宋体" w:hAnsi="宋体" w:eastAsia="宋体" w:cs="宋体"/>
          <w:sz w:val="24"/>
          <w:szCs w:val="24"/>
          <w:highlight w:val="none"/>
          <w:lang w:val="zh-CN" w:eastAsia="zh-CN" w:bidi="ar-SA"/>
        </w:rPr>
        <w:t xml:space="preserve">应采取严格有效的安全措施，承担由于自身原因所造成的事故责任及其发生的一切费用，与采购人无关。</w:t>
      </w:r>
      <w:r/>
    </w:p>
    <w:p>
      <w:pPr>
        <w:ind w:firstLine="480"/>
        <w:jc w:val="left"/>
        <w:spacing w:after="120" w:line="360" w:lineRule="auto"/>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bidi="ar-SA"/>
        </w:rPr>
        <w:t xml:space="preserve">2.7</w:t>
      </w:r>
      <w:r>
        <w:rPr>
          <w:rFonts w:hint="eastAsia" w:ascii="宋体" w:hAnsi="宋体" w:eastAsia="宋体" w:cs="宋体"/>
          <w:sz w:val="24"/>
          <w:szCs w:val="24"/>
        </w:rPr>
        <w:t xml:space="preserve">供应商应安排具有相应专业技能和经验的技术工人</w:t>
      </w:r>
      <w:r>
        <w:rPr>
          <w:rFonts w:hint="eastAsia" w:ascii="宋体" w:hAnsi="宋体" w:eastAsia="宋体" w:cs="宋体"/>
          <w:sz w:val="24"/>
          <w:szCs w:val="24"/>
          <w:lang w:val="en-US" w:eastAsia="zh-CN"/>
        </w:rPr>
        <w:t xml:space="preserve">实施本项目</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配备特种作业操作证（电工作业）、特种作业操作证（制冷与空调作业）、特种作业操作证（高处作业）、特种作业操作证（焊接与热切割作业），并为拟派人员购买意外伤害险。供应商须</w:t>
      </w:r>
      <w:r>
        <w:rPr>
          <w:rFonts w:hint="eastAsia" w:ascii="宋体" w:hAnsi="宋体" w:eastAsia="宋体" w:cs="宋体"/>
          <w:sz w:val="24"/>
          <w:szCs w:val="24"/>
        </w:rPr>
        <w:t xml:space="preserve">做好高空作业、现场施工等相关安全、文明施工措施</w:t>
      </w:r>
      <w:r>
        <w:rPr>
          <w:rFonts w:hint="eastAsia" w:ascii="宋体" w:hAnsi="宋体" w:eastAsia="宋体" w:cs="宋体"/>
          <w:sz w:val="24"/>
          <w:szCs w:val="24"/>
          <w:lang w:eastAsia="zh-CN"/>
        </w:rPr>
        <w:t xml:space="preserve">。</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2.8</w:t>
      </w:r>
      <w:r>
        <w:rPr>
          <w:rFonts w:hint="eastAsia" w:ascii="宋体" w:hAnsi="宋体" w:eastAsia="宋体" w:cs="宋体"/>
          <w:sz w:val="24"/>
          <w:szCs w:val="24"/>
          <w:highlight w:val="none"/>
          <w:lang w:val="zh-CN" w:eastAsia="zh-CN" w:bidi="ar-SA"/>
        </w:rPr>
        <w:t xml:space="preserve">供应商应派遣熟练的技术专家对设备安装就位及进行调试，并对设备要求的各项指标进行测试。具备先进的培训设施，对采购人的技术人员，操作人员和维护人员进行实际操作培训授课，并免费提供详细的培训文件。 </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2.9</w:t>
      </w:r>
      <w:r>
        <w:rPr>
          <w:rFonts w:hint="eastAsia" w:ascii="宋体" w:hAnsi="宋体" w:eastAsia="宋体" w:cs="宋体"/>
          <w:sz w:val="24"/>
          <w:szCs w:val="24"/>
          <w:highlight w:val="none"/>
          <w:lang w:val="zh-CN" w:eastAsia="zh-CN" w:bidi="ar-SA"/>
        </w:rPr>
        <w:t xml:space="preserve">由供应商</w:t>
      </w:r>
      <w:r>
        <w:rPr>
          <w:rFonts w:hint="eastAsia" w:ascii="宋体" w:hAnsi="宋体" w:eastAsia="宋体" w:cs="宋体"/>
          <w:sz w:val="24"/>
          <w:szCs w:val="24"/>
          <w:highlight w:val="none"/>
          <w:lang w:val="en-US" w:eastAsia="zh-CN" w:bidi="ar-SA"/>
        </w:rPr>
        <w:t xml:space="preserve">须</w:t>
      </w:r>
      <w:r>
        <w:rPr>
          <w:rFonts w:hint="eastAsia" w:ascii="宋体" w:hAnsi="宋体" w:eastAsia="宋体" w:cs="宋体"/>
          <w:sz w:val="24"/>
          <w:szCs w:val="24"/>
          <w:highlight w:val="none"/>
          <w:lang w:val="zh-CN" w:eastAsia="zh-CN" w:bidi="ar-SA"/>
        </w:rPr>
        <w:t xml:space="preserve">提供完整有效的中文版操作使用维护保养说明书。 </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w:t>
      </w: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zh-CN" w:eastAsia="zh-CN" w:bidi="ar-SA"/>
        </w:rPr>
        <w:t xml:space="preserve">投标产品应是主流的采用先进的理念设计、先进工艺生产的新型产品。</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w:t>
      </w: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zh-CN" w:eastAsia="zh-CN" w:bidi="ar-SA"/>
        </w:rPr>
        <w:t xml:space="preserve">在安装、调试、检测、验收、交付</w:t>
      </w:r>
      <w:r>
        <w:rPr>
          <w:rFonts w:hint="eastAsia" w:ascii="宋体" w:hAnsi="宋体" w:eastAsia="宋体" w:cs="宋体"/>
          <w:sz w:val="24"/>
          <w:szCs w:val="24"/>
          <w:highlight w:val="none"/>
          <w:lang w:val="en-US" w:eastAsia="zh-CN" w:bidi="ar-SA"/>
        </w:rPr>
        <w:t xml:space="preserve">等</w:t>
      </w:r>
      <w:r>
        <w:rPr>
          <w:rFonts w:hint="eastAsia" w:ascii="宋体" w:hAnsi="宋体" w:eastAsia="宋体" w:cs="宋体"/>
          <w:sz w:val="24"/>
          <w:szCs w:val="24"/>
          <w:highlight w:val="none"/>
          <w:lang w:val="zh-CN" w:eastAsia="zh-CN" w:bidi="ar-SA"/>
        </w:rPr>
        <w:t xml:space="preserve">过程中，如发现有漏项、缺件，供应商应无条件、无偿补齐，所发生的一切费用，视为已包含在中标的投标报价之中。 </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zh-CN" w:eastAsia="zh-CN" w:bidi="ar-SA"/>
        </w:rPr>
        <w:t xml:space="preserve">.验收标准</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zh-CN" w:eastAsia="zh-CN" w:bidi="ar-SA"/>
        </w:rPr>
        <w:t xml:space="preserve">.1投标人必须依合同要求提供全部货物的型号、规格、数量、外形、包装及资料、文件（如装箱单、保修单、随箱介质等）进行验收；验收时</w:t>
      </w:r>
      <w:r>
        <w:rPr>
          <w:rFonts w:hint="eastAsia" w:ascii="宋体" w:hAnsi="宋体" w:eastAsia="宋体" w:cs="宋体"/>
          <w:sz w:val="24"/>
          <w:szCs w:val="24"/>
          <w:highlight w:val="none"/>
          <w:lang w:val="en-US" w:eastAsia="zh-CN" w:bidi="ar-SA"/>
        </w:rPr>
        <w:t xml:space="preserve">采购人</w:t>
      </w:r>
      <w:r>
        <w:rPr>
          <w:rFonts w:hint="eastAsia" w:ascii="宋体" w:hAnsi="宋体" w:eastAsia="宋体" w:cs="宋体"/>
          <w:sz w:val="24"/>
          <w:szCs w:val="24"/>
          <w:highlight w:val="none"/>
          <w:lang w:val="zh-CN" w:eastAsia="zh-CN" w:bidi="ar-SA"/>
        </w:rPr>
        <w:t xml:space="preserve">必须有人员在现场。当初验时出现不符合</w:t>
      </w:r>
      <w:r>
        <w:rPr>
          <w:rFonts w:hint="eastAsia" w:ascii="宋体" w:hAnsi="宋体" w:eastAsia="宋体" w:cs="宋体"/>
          <w:sz w:val="24"/>
          <w:szCs w:val="24"/>
          <w:highlight w:val="none"/>
          <w:lang w:val="en-US" w:eastAsia="zh-CN" w:bidi="ar-SA"/>
        </w:rPr>
        <w:t xml:space="preserve">询价</w:t>
      </w:r>
      <w:r>
        <w:rPr>
          <w:rFonts w:hint="eastAsia" w:ascii="宋体" w:hAnsi="宋体" w:eastAsia="宋体" w:cs="宋体"/>
          <w:sz w:val="24"/>
          <w:szCs w:val="24"/>
          <w:highlight w:val="none"/>
          <w:lang w:val="zh-CN" w:eastAsia="zh-CN" w:bidi="ar-SA"/>
        </w:rPr>
        <w:t xml:space="preserve">文件要求和合同要求的严重质量问题时，</w:t>
      </w:r>
      <w:r>
        <w:rPr>
          <w:rFonts w:hint="eastAsia" w:ascii="宋体" w:hAnsi="宋体" w:eastAsia="宋体" w:cs="宋体"/>
          <w:sz w:val="24"/>
          <w:szCs w:val="24"/>
          <w:highlight w:val="none"/>
          <w:lang w:val="en-US" w:eastAsia="zh-CN" w:bidi="ar-SA"/>
        </w:rPr>
        <w:t xml:space="preserve">采购</w:t>
      </w:r>
      <w:r>
        <w:rPr>
          <w:rFonts w:hint="eastAsia" w:ascii="宋体" w:hAnsi="宋体" w:eastAsia="宋体" w:cs="宋体"/>
          <w:sz w:val="24"/>
          <w:szCs w:val="24"/>
          <w:highlight w:val="none"/>
          <w:lang w:val="zh-CN" w:eastAsia="zh-CN" w:bidi="ar-SA"/>
        </w:rPr>
        <w:t xml:space="preserve">人保留索赔及退货的权利；当出现设备损坏、数量不全或产品不符等问题时，由</w:t>
      </w:r>
      <w:r>
        <w:rPr>
          <w:rFonts w:hint="eastAsia" w:ascii="宋体" w:hAnsi="宋体" w:eastAsia="宋体" w:cs="宋体"/>
          <w:sz w:val="24"/>
          <w:szCs w:val="24"/>
          <w:highlight w:val="none"/>
          <w:lang w:val="en-US" w:eastAsia="zh-CN" w:bidi="ar-SA"/>
        </w:rPr>
        <w:t xml:space="preserve">供应商</w:t>
      </w:r>
      <w:r>
        <w:rPr>
          <w:rFonts w:hint="eastAsia" w:ascii="宋体" w:hAnsi="宋体" w:eastAsia="宋体" w:cs="宋体"/>
          <w:sz w:val="24"/>
          <w:szCs w:val="24"/>
          <w:highlight w:val="none"/>
          <w:lang w:val="zh-CN" w:eastAsia="zh-CN" w:bidi="ar-SA"/>
        </w:rPr>
        <w:t xml:space="preserve">负责解决。 </w:t>
      </w:r>
      <w:r/>
    </w:p>
    <w:p>
      <w:pPr>
        <w:ind w:firstLine="480"/>
        <w:jc w:val="left"/>
        <w:spacing w:after="120"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1采购人</w:t>
      </w:r>
      <w:r>
        <w:rPr>
          <w:rFonts w:hint="eastAsia" w:ascii="宋体" w:hAnsi="宋体" w:eastAsia="宋体" w:cs="宋体"/>
          <w:sz w:val="24"/>
          <w:szCs w:val="24"/>
          <w:highlight w:val="none"/>
          <w:lang w:val="zh-CN" w:eastAsia="zh-CN" w:bidi="ar-SA"/>
        </w:rPr>
        <w:t xml:space="preserve">在本项目竣工后组织专项验收，</w:t>
      </w:r>
      <w:r>
        <w:rPr>
          <w:rFonts w:hint="eastAsia" w:ascii="宋体" w:hAnsi="宋体" w:eastAsia="宋体" w:cs="宋体"/>
          <w:sz w:val="24"/>
          <w:szCs w:val="24"/>
          <w:highlight w:val="none"/>
          <w:lang w:val="en-US" w:eastAsia="zh-CN" w:bidi="ar-SA"/>
        </w:rPr>
        <w:t xml:space="preserve">供应商</w:t>
      </w:r>
      <w:r>
        <w:rPr>
          <w:rFonts w:hint="eastAsia" w:ascii="宋体" w:hAnsi="宋体" w:eastAsia="宋体" w:cs="宋体"/>
          <w:sz w:val="24"/>
          <w:szCs w:val="24"/>
          <w:highlight w:val="none"/>
          <w:lang w:val="zh-CN" w:eastAsia="zh-CN" w:bidi="ar-SA"/>
        </w:rPr>
        <w:t xml:space="preserve">应配合，如验收不合格，供应商须无条件按验收要求整改到位，直至项目验收合格为止。 </w:t>
      </w:r>
      <w:r/>
    </w:p>
    <w:p>
      <w:pPr>
        <w:pStyle w:val="930"/>
        <w:numPr>
          <w:ilvl w:val="0"/>
          <w:numId w:val="0"/>
        </w:numPr>
        <w:jc w:val="left"/>
        <w:spacing w:line="360" w:lineRule="auto"/>
        <w:rPr>
          <w:rStyle w:val="707"/>
          <w:rFonts w:hint="eastAsia" w:ascii="宋体" w:hAnsi="宋体" w:eastAsia="宋体" w:cs="宋体"/>
          <w:b/>
          <w:bCs/>
          <w:i w:val="0"/>
          <w:iCs w:val="0"/>
          <w:smallCaps w:val="0"/>
          <w:color w:val="auto"/>
          <w:sz w:val="24"/>
          <w:szCs w:val="24"/>
          <w:lang w:eastAsia="zh-CN"/>
        </w:rPr>
      </w:pPr>
      <w:r>
        <w:rPr>
          <w:rStyle w:val="707"/>
          <w:rFonts w:hint="eastAsia" w:ascii="宋体" w:hAnsi="宋体" w:eastAsia="宋体" w:cs="宋体"/>
          <w:b/>
          <w:bCs/>
          <w:i w:val="0"/>
          <w:iCs w:val="0"/>
          <w:smallCaps w:val="0"/>
          <w:color w:val="auto"/>
          <w:sz w:val="24"/>
          <w:szCs w:val="24"/>
          <w:lang w:val="en-US" w:eastAsia="zh-CN"/>
        </w:rPr>
        <w:t xml:space="preserve">★五、</w:t>
      </w:r>
      <w:r>
        <w:rPr>
          <w:rStyle w:val="707"/>
          <w:rFonts w:hint="eastAsia" w:ascii="宋体" w:hAnsi="宋体" w:eastAsia="宋体" w:cs="宋体"/>
          <w:b/>
          <w:bCs/>
          <w:i w:val="0"/>
          <w:iCs w:val="0"/>
          <w:smallCaps w:val="0"/>
          <w:color w:val="auto"/>
          <w:sz w:val="24"/>
          <w:szCs w:val="24"/>
          <w:lang w:eastAsia="zh-CN"/>
        </w:rPr>
        <w:t xml:space="preserve">商务要求</w:t>
      </w:r>
      <w:bookmarkEnd w:id="218"/>
      <w:r/>
    </w:p>
    <w:p>
      <w:pPr>
        <w:ind w:firstLine="482"/>
        <w:jc w:val="left"/>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lang w:val="en-US" w:eastAsia="zh-CN"/>
        </w:rPr>
        <w:t xml:space="preserve">1.采购预算（最高限价）</w:t>
      </w:r>
      <w:r>
        <w:rPr>
          <w:rFonts w:hint="eastAsia" w:ascii="宋体" w:hAnsi="宋体" w:eastAsia="宋体" w:cs="宋体"/>
          <w:b w:val="0"/>
          <w:bCs/>
          <w:sz w:val="24"/>
          <w:szCs w:val="24"/>
          <w:highlight w:val="none"/>
          <w:lang w:val="en-US" w:eastAsia="zh-CN"/>
        </w:rPr>
        <w:t xml:space="preserve">：267.3万元 </w:t>
      </w:r>
      <w:r/>
    </w:p>
    <w:p>
      <w:pPr>
        <w:ind w:firstLine="482"/>
        <w:jc w:val="left"/>
        <w:spacing w:line="360" w:lineRule="auto"/>
        <w:rPr>
          <w:rFonts w:hint="default" w:ascii="宋体" w:hAnsi="宋体" w:eastAsia="宋体" w:cs="宋体"/>
          <w:b w:val="0"/>
          <w:bCs/>
          <w:color w:val="000000" w:themeColor="text1"/>
          <w:sz w:val="24"/>
          <w:szCs w:val="24"/>
          <w:highlight w:val="none"/>
          <w:lang w:val="en-US"/>
          <w14:textFill>
            <w14:solidFill>
              <w14:schemeClr w14:val="tx1"/>
            </w14:solidFill>
          </w14:textFill>
        </w:rPr>
      </w:pPr>
      <w:r>
        <w:rPr>
          <w:rFonts w:hint="eastAsia" w:ascii="宋体" w:hAnsi="宋体" w:eastAsia="宋体" w:cs="宋体"/>
          <w:b/>
          <w:bCs w:val="0"/>
          <w:sz w:val="24"/>
          <w:szCs w:val="24"/>
          <w:highlight w:val="none"/>
          <w:lang w:val="en-US" w:eastAsia="zh-CN"/>
        </w:rPr>
        <w:t xml:space="preserve">2.工期：</w:t>
      </w:r>
      <w:r>
        <w:rPr>
          <w:rFonts w:hint="eastAsia" w:ascii="宋体" w:hAnsi="宋体" w:eastAsia="宋体" w:cs="宋体"/>
          <w:b w:val="0"/>
          <w:bCs/>
          <w:sz w:val="24"/>
          <w:szCs w:val="24"/>
          <w:highlight w:val="none"/>
          <w:lang w:val="en-US" w:eastAsia="zh-CN"/>
        </w:rPr>
        <w:t xml:space="preserve">合同签订后45日内完成供货、安装并验收合格。  </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.付款</w:t>
      </w:r>
      <w:r>
        <w:rPr>
          <w:rFonts w:hint="eastAsia" w:ascii="宋体" w:hAnsi="宋体" w:eastAsia="宋体" w:cs="宋体"/>
          <w:b/>
          <w:sz w:val="24"/>
          <w:szCs w:val="24"/>
          <w:highlight w:val="none"/>
          <w:lang w:val="en-US" w:eastAsia="zh-CN"/>
        </w:rPr>
        <w:t xml:space="preserve">方式</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lang w:val="en-US" w:eastAsia="zh-CN"/>
        </w:rPr>
        <w:t xml:space="preserve">合同签订后，甲方支付合同金额的30%作为预付款，在收到乙方提供的相应金额的正规发票后10个工作日内进行支付。验收合格后付至合同金额的80%，甲方在收到乙方提供的相应金额的正规发票后10个工作日内支付；验收合格满2年后付清余款，甲方在收到乙方提供的相应金额的正规发票后10个工作日内付清余款。</w:t>
      </w:r>
      <w:r/>
    </w:p>
    <w:p>
      <w:pPr>
        <w:numPr>
          <w:ilvl w:val="0"/>
          <w:numId w:val="0"/>
        </w:numPr>
        <w:ind w:firstLine="482"/>
        <w:jc w:val="left"/>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4.验收：</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采购人有权委托第三方根据采购文件要求对成交供应商所交货物的产品质量进行验收，如质量不符合采购文件要求的，采购人有权要求退换与采购文件不符的产品，如对验收结果还有分歧的，则以相关质检机构的检验结果为准，检验费由有过失的一方支付。</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根据验收结果，或者在质量保证期内，如果标的物的数量、质量或规格与合同不符或证实标的物是有缺陷的，包括潜在缺陷或使用不符合要求的材料等，采购人将通知中标单位并要求对由此造成的一切损失进行赔偿。</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（3）验收时间：自标的物交付之日起15个工作日内开始。</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（4）货到现场验收：</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①供货产品送达采购人指定地点作为货到现场验收。</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②设备进入现场后，由甲方（乙方予以配合）进行全面验收，并对设备的数量、规格、品牌、质量、外观、材质、工艺、性能等基本检测项目依据询价文件中的规定以及乙方投标文件中的承诺进行货到现场验收。</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③货到现场验收主要是对产品的表观质量、数量、规格、品牌型号及其相关技术资料的验收。</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④设备到货经检测若发现损坏或不符合询价文件的要求及投标文件中的承诺，采购人有权提出更换、拒收等要求，由此所产生的一切费用和损失由供应商承担。当发现一台某一部件的质量不合格，则随机增加检查数量。</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⑤凡是检查不合格的产品，供应商应在五日内负责更换或退货，所需要的一切费用由供应商自行承担，且采购人有权对由此延误了安装时间而造成的损失要求供应商进行赔偿。</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（5）调试验收：</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设备在安装、调试结束后，采购人委派验收小组组织验收，经过试运转无故障，并经检验合格后，签署验收报告，若因乙方产品质量问题导致验收不合格，乙方应及时予以处理，直至验收合格，期间发生的一切相关费用均由乙方负担，甲方保留向乙方索赔的权利。</w:t>
      </w:r>
      <w:r/>
    </w:p>
    <w:p>
      <w:pPr>
        <w:numPr>
          <w:ilvl w:val="0"/>
          <w:numId w:val="0"/>
        </w:numPr>
        <w:ind w:firstLine="480"/>
        <w:jc w:val="left"/>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验收标准：根据询价文件要求、投标文件响应、国家标准及有关规定进行验收。</w:t>
      </w:r>
      <w:r/>
    </w:p>
    <w:p>
      <w:pPr>
        <w:numPr>
          <w:ilvl w:val="0"/>
          <w:numId w:val="0"/>
        </w:num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投标人要充分考虑知识产权问题，应保证采购人免除承担由于投标人使用该项目所需的材料和设计或其任何一部分时而引起第三方提出的侵犯专利权、商标权或设计权的起诉、行政程序索赔、请求等，以及采购单位为此而产生的损失和支出（包括律师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rPr>
        <w:t xml:space="preserve">投标货币：</w:t>
      </w:r>
      <w:r>
        <w:rPr>
          <w:rFonts w:hint="eastAsia" w:ascii="宋体" w:hAnsi="宋体" w:eastAsia="宋体" w:cs="宋体"/>
          <w:sz w:val="24"/>
          <w:szCs w:val="24"/>
        </w:rPr>
        <w:t xml:space="preserve">投标文件中的所有货物、服务单价和总价采用人民币报价，以元为单位标注。</w:t>
      </w:r>
      <w:r/>
    </w:p>
    <w:p>
      <w:pPr>
        <w:pStyle w:val="930"/>
        <w:ind w:firstLine="480"/>
        <w:jc w:val="left"/>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注：对采购需求部分的询问、质疑请向采购人提出，询问、质疑由采购人负责解释。本部分标注“★”实质性要求，必须响应，不允许负偏离，否则作为无效投标处理。</w:t>
      </w:r>
      <w:r/>
    </w:p>
    <w:p>
      <w:pPr>
        <w:ind w:firstLine="2891"/>
        <w:jc w:val="left"/>
        <w:tabs>
          <w:tab w:val="left" w:pos="5433" w:leader="none"/>
        </w:tabs>
        <w:rPr>
          <w:rFonts w:hint="eastAsia"/>
          <w:b/>
          <w:bCs/>
          <w:sz w:val="32"/>
          <w:szCs w:val="32"/>
          <w:lang w:val="en-US" w:eastAsia="zh-CN"/>
        </w:rPr>
      </w:pPr>
      <w:r/>
      <w:bookmarkStart w:id="219" w:name="_Toc8132"/>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eastAsia"/>
          <w:b/>
          <w:bCs/>
          <w:sz w:val="32"/>
          <w:szCs w:val="32"/>
          <w:lang w:val="en-US" w:eastAsia="zh-CN"/>
        </w:rPr>
      </w:pPr>
      <w:r>
        <w:rPr>
          <w:rFonts w:hint="eastAsia"/>
          <w:b/>
          <w:bCs/>
          <w:sz w:val="32"/>
          <w:szCs w:val="32"/>
          <w:lang w:val="en-US" w:eastAsia="zh-CN"/>
        </w:rPr>
      </w:r>
      <w:r/>
    </w:p>
    <w:p>
      <w:pPr>
        <w:ind w:firstLine="2891"/>
        <w:jc w:val="left"/>
        <w:tabs>
          <w:tab w:val="left" w:pos="5433" w:leader="none"/>
        </w:tabs>
        <w:rPr>
          <w:rFonts w:hint="default"/>
          <w:b/>
          <w:bCs/>
          <w:sz w:val="32"/>
          <w:szCs w:val="32"/>
          <w:lang w:val="en-US" w:eastAsia="zh-CN"/>
        </w:rPr>
      </w:pPr>
      <w:r>
        <w:rPr>
          <w:rFonts w:hint="eastAsia"/>
          <w:b/>
          <w:bCs/>
          <w:sz w:val="32"/>
          <w:szCs w:val="32"/>
          <w:lang w:val="en-US" w:eastAsia="zh-CN"/>
        </w:rPr>
        <w:t xml:space="preserve">第五部分 评标办法和标准</w:t>
      </w:r>
      <w:bookmarkEnd w:id="219"/>
      <w:r/>
      <w:r/>
    </w:p>
    <w:p>
      <w:pPr>
        <w:ind w:left="482" w:right="14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1. 询价小组义务</w:t>
      </w:r>
      <w:r/>
    </w:p>
    <w:p>
      <w:pPr>
        <w:ind w:left="482" w:right="14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询价小组成员应当履行下列义务： </w:t>
      </w:r>
      <w:r/>
    </w:p>
    <w:p>
      <w:pPr>
        <w:ind w:left="482" w:right="14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（一）遵纪守法，客观、公正、廉洁地履行职责； </w:t>
      </w:r>
      <w:r/>
    </w:p>
    <w:p>
      <w:pPr>
        <w:ind w:left="482" w:right="14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（二）根据采购文件的规定独立进行评审，对个人的评审意见承担法律责任； </w:t>
      </w:r>
      <w:r/>
    </w:p>
    <w:p>
      <w:pPr>
        <w:ind w:left="482" w:right="14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（三）参与评审报告的起草； </w:t>
      </w:r>
      <w:r/>
    </w:p>
    <w:p>
      <w:pPr>
        <w:ind w:left="482" w:right="14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（四）配合采购人、采购代理机构答复供应商提出的质疑； </w:t>
      </w:r>
      <w:r/>
    </w:p>
    <w:p>
      <w:pPr>
        <w:ind w:left="482" w:right="14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（五）配合财政部门的投诉处理和监督检查工作。</w:t>
      </w:r>
      <w:r/>
    </w:p>
    <w:p>
      <w:pPr>
        <w:ind w:left="482" w:right="14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2.评审程序</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2.1询价组织方按询价小组名单核对身份并签到。</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2.2询价组织方宣布询价及评审纪律，询价小组确认有无回避的情形。</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2.3询价小组推选组长，负责组织询价及评审活动，采购人代表不得担任组长。</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2.4询价小组正式评审前，应当对采购文件进行熟悉和理解，审查采购文件。</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2.5询价小组应当对响应文件进行评审，并根据询价文件规定的程序、评定成交的标准等事项对响应文件进行实质性审查。未实质性响应询价文件供应商提交的响应文件按无效响应处理，询价小组应当告知有关供应商。</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2.6询价小组在对响应文件的有效性、完整性和响应程度进行审查时，可以要求供应商对响应文件中含义不明确、同类问题表述不一致或者有明显文字和计算错误的内容等作出必要的澄清、说明或者更正。询价小组要求供应商澄清、说明或者更正响应文件应当以书面形式作出。</w:t>
      </w:r>
      <w:r/>
    </w:p>
    <w:p>
      <w:pPr>
        <w:ind w:firstLine="480"/>
        <w:jc w:val="left"/>
        <w:keepLines w:val="0"/>
        <w:keepNext w:val="0"/>
        <w:pageBreakBefore w:val="0"/>
        <w:spacing w:line="360" w:lineRule="auto"/>
        <w:rPr>
          <w:rFonts w:hint="eastAsia" w:ascii="宋体" w:hAnsi="宋体" w:eastAsia="宋体" w:cs="楷体"/>
          <w:sz w:val="24"/>
          <w:highlight w:val="none"/>
        </w:rPr>
      </w:pPr>
      <w:r>
        <w:rPr>
          <w:rFonts w:hint="eastAsia" w:ascii="宋体" w:hAnsi="宋体" w:eastAsia="宋体" w:cs="宋体"/>
          <w:bCs/>
          <w:sz w:val="24"/>
          <w:szCs w:val="24"/>
          <w:highlight w:val="white"/>
        </w:rPr>
        <w:t xml:space="preserve">2.</w:t>
      </w:r>
      <w:r>
        <w:rPr>
          <w:rFonts w:hint="eastAsia" w:ascii="宋体" w:hAnsi="宋体" w:eastAsia="宋体" w:cs="宋体"/>
          <w:bCs/>
          <w:sz w:val="24"/>
          <w:szCs w:val="24"/>
          <w:highlight w:val="white"/>
          <w:lang w:val="en-US" w:eastAsia="zh-CN"/>
        </w:rPr>
        <w:t xml:space="preserve">7</w:t>
      </w:r>
      <w:r>
        <w:rPr>
          <w:rFonts w:hint="eastAsia" w:ascii="宋体" w:hAnsi="宋体" w:eastAsia="宋体" w:cs="宋体"/>
          <w:bCs/>
          <w:sz w:val="24"/>
          <w:szCs w:val="24"/>
          <w:highlight w:val="white"/>
        </w:rPr>
        <w:t xml:space="preserve">询价小组应当从质量和服务均能满足采购文件实质性响应要求的供应商中，按照报价由低到高的顺序提出3名以上成交候选人，并编写评审报告。</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right="140" w:firstLine="482"/>
        <w:jc w:val="both"/>
        <w:spacing w:line="360" w:lineRule="auto"/>
        <w:rPr>
          <w:rFonts w:hint="eastAsia" w:ascii="宋体" w:hAnsi="宋体" w:eastAsia="宋体" w:cs="宋体"/>
          <w:b/>
          <w:sz w:val="24"/>
          <w:szCs w:val="24"/>
        </w:rPr>
      </w:pPr>
      <w:r>
        <w:rPr>
          <w:rFonts w:hint="eastAsia" w:ascii="宋体" w:hAnsi="宋体" w:eastAsia="宋体" w:cs="宋体"/>
          <w:b/>
          <w:bCs/>
          <w:sz w:val="24"/>
          <w:szCs w:val="24"/>
          <w:highlight w:val="white"/>
        </w:rPr>
        <w:t xml:space="preserve">3.供应商资格审查</w:t>
      </w:r>
      <w:r/>
    </w:p>
    <w:p>
      <w:pPr>
        <w:jc w:val="both"/>
        <w:spacing w:line="360" w:lineRule="auto"/>
        <w:rPr>
          <w:rFonts w:hint="eastAsia" w:ascii="宋体" w:hAnsi="宋体" w:eastAsia="宋体" w:cs="宋体"/>
          <w:sz w:val="24"/>
          <w:szCs w:val="24"/>
          <w:highlight w:val="green"/>
        </w:rPr>
      </w:pPr>
      <w:r/>
      <w:bookmarkStart w:id="220" w:name="EB4e645480f9124e178444b28221bd7faa"/>
      <w:r>
        <w:rPr>
          <w:rFonts w:hint="eastAsia" w:ascii="宋体" w:hAnsi="宋体" w:eastAsia="宋体" w:cs="宋体"/>
          <w:color w:val="000080"/>
          <w:sz w:val="24"/>
          <w:szCs w:val="24"/>
          <w:highlight w:val="white"/>
        </w:rPr>
        <w:t xml:space="preserve"> </w:t>
      </w:r>
      <w:bookmarkEnd w:id="220"/>
      <w:r/>
      <w:bookmarkStart w:id="221" w:name="EB19be3377887e421ea39381cf06683823"/>
      <w:r>
        <w:rPr>
          <w:rFonts w:hint="eastAsia" w:ascii="宋体" w:hAnsi="宋体" w:eastAsia="宋体" w:cs="宋体"/>
          <w:color w:val="0000ff"/>
          <w:sz w:val="24"/>
          <w:szCs w:val="24"/>
          <w:highlight w:val="white"/>
        </w:rPr>
        <w:t xml:space="preserve">☑</w:t>
      </w:r>
      <w:bookmarkEnd w:id="221"/>
      <w:r/>
      <w:bookmarkStart w:id="222" w:name="EB36b85f3f2d784179b405588a8f01aa87"/>
      <w:r>
        <w:rPr>
          <w:rFonts w:hint="eastAsia" w:ascii="宋体" w:hAnsi="宋体" w:eastAsia="宋体" w:cs="宋体"/>
          <w:color w:val="0000ff"/>
          <w:sz w:val="24"/>
          <w:szCs w:val="24"/>
          <w:highlight w:val="white"/>
        </w:rPr>
        <w:t xml:space="preserve">发布公告</w:t>
      </w:r>
      <w:bookmarkEnd w:id="222"/>
      <w:r/>
      <w:bookmarkStart w:id="223" w:name="EB3290b1f5b73d437b9807a741b340fe36"/>
      <w:r>
        <w:rPr>
          <w:rFonts w:hint="eastAsia" w:ascii="宋体" w:hAnsi="宋体" w:eastAsia="宋体" w:cs="宋体"/>
          <w:color w:val="000080"/>
          <w:sz w:val="24"/>
          <w:szCs w:val="24"/>
          <w:highlight w:val="white"/>
        </w:rPr>
        <w:t xml:space="preserve"> </w:t>
      </w:r>
      <w:bookmarkEnd w:id="223"/>
      <w:r/>
      <w:r/>
    </w:p>
    <w:p>
      <w:pPr>
        <w:ind w:firstLine="480"/>
        <w:jc w:val="both"/>
        <w:spacing w:line="360" w:lineRule="auto"/>
        <w:widowControl/>
        <w:rPr>
          <w:rFonts w:hint="eastAsia" w:ascii="宋体" w:hAnsi="宋体" w:eastAsia="宋体" w:cs="宋体"/>
          <w:b/>
          <w:sz w:val="24"/>
          <w:szCs w:val="24"/>
        </w:rPr>
      </w:pPr>
      <w:r>
        <w:rPr>
          <w:rFonts w:hint="eastAsia" w:ascii="宋体" w:hAnsi="宋体" w:eastAsia="宋体" w:cs="宋体"/>
          <w:sz w:val="24"/>
          <w:szCs w:val="24"/>
          <w:highlight w:val="white"/>
        </w:rPr>
        <w:t xml:space="preserve">开启结束后，</w:t>
      </w:r>
      <w:r>
        <w:rPr>
          <w:rFonts w:hint="eastAsia" w:ascii="宋体" w:hAnsi="宋体" w:eastAsia="宋体" w:cs="宋体"/>
          <w:sz w:val="24"/>
          <w:szCs w:val="24"/>
          <w:highlight w:val="white"/>
          <w:lang w:val="en-US" w:eastAsia="zh-CN"/>
        </w:rPr>
        <w:t xml:space="preserve">询价小组</w:t>
      </w:r>
      <w:r>
        <w:rPr>
          <w:rFonts w:hint="eastAsia" w:ascii="宋体" w:hAnsi="宋体" w:eastAsia="宋体" w:cs="宋体"/>
          <w:sz w:val="24"/>
          <w:szCs w:val="24"/>
          <w:highlight w:val="white"/>
        </w:rPr>
        <w:t xml:space="preserve">将依法对供应商的资格进行审查。资格审查的内容如下：</w:t>
      </w:r>
      <w:r/>
    </w:p>
    <w:p>
      <w:pPr>
        <w:jc w:val="both"/>
        <w:rPr>
          <w:rFonts w:hint="eastAsia" w:ascii="宋体" w:hAnsi="宋体" w:eastAsia="宋体" w:cs="宋体"/>
          <w:sz w:val="24"/>
          <w:szCs w:val="24"/>
          <w:highlight w:val="red"/>
        </w:rPr>
      </w:pPr>
      <w:r/>
      <w:bookmarkStart w:id="224" w:name="EBb0ba1fbb83784abf908a1491e332486b"/>
      <w:r/>
      <w:r/>
    </w:p>
    <w:tbl>
      <w:tblPr>
        <w:tblStyle w:val="7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5"/>
        <w:gridCol w:w="1007"/>
        <w:gridCol w:w="704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rPr>
              <w:t xml:space="preserve">《政府采购法》第二十二条第一款的规定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highlight w:val="none"/>
              </w:rPr>
            </w:pPr>
            <w:r>
              <w:rPr>
                <w:rStyle w:val="707"/>
                <w:rFonts w:hint="eastAsia" w:ascii="宋体" w:hAnsi="宋体" w:eastAsia="宋体" w:cs="宋体"/>
                <w:b w:val="0"/>
                <w:sz w:val="24"/>
                <w:szCs w:val="24"/>
                <w:highlight w:val="none"/>
              </w:rPr>
              <w:t xml:space="preserve">（1）询价承诺函。</w:t>
            </w:r>
            <w:r/>
          </w:p>
          <w:p>
            <w:pPr>
              <w:pStyle w:val="937"/>
              <w:jc w:val="both"/>
              <w:rPr>
                <w:rStyle w:val="707"/>
                <w:rFonts w:hint="eastAsia" w:ascii="宋体" w:hAnsi="宋体" w:eastAsia="宋体" w:cs="宋体"/>
                <w:b w:val="0"/>
                <w:sz w:val="24"/>
                <w:szCs w:val="24"/>
                <w:highlight w:val="none"/>
              </w:rPr>
            </w:pPr>
            <w:r>
              <w:rPr>
                <w:rStyle w:val="707"/>
                <w:rFonts w:hint="eastAsia" w:ascii="宋体" w:hAnsi="宋体" w:eastAsia="宋体" w:cs="宋体"/>
                <w:b w:val="0"/>
                <w:sz w:val="24"/>
                <w:szCs w:val="24"/>
                <w:highlight w:val="none"/>
              </w:rPr>
              <w:t xml:space="preserve">（2）</w:t>
            </w:r>
            <w:r>
              <w:rPr>
                <w:rFonts w:hint="eastAsia" w:ascii="宋体" w:hAnsi="宋体" w:eastAsia="宋体" w:cs="楷体"/>
                <w:sz w:val="24"/>
                <w:szCs w:val="24"/>
                <w:highlight w:val="none"/>
              </w:rPr>
              <w:t xml:space="preserve">提供法人或者其他组织的营业执照等证明文件扫描件；投标人为自然人的，提供其身份证扫描件</w:t>
            </w:r>
            <w:r>
              <w:rPr>
                <w:rStyle w:val="707"/>
                <w:rFonts w:hint="eastAsia" w:ascii="宋体" w:hAnsi="宋体" w:eastAsia="宋体" w:cs="宋体"/>
                <w:b w:val="0"/>
                <w:sz w:val="24"/>
                <w:szCs w:val="24"/>
                <w:highlight w:val="none"/>
              </w:rPr>
              <w:t xml:space="preserve">。</w:t>
            </w:r>
            <w:r/>
          </w:p>
          <w:p>
            <w:pPr>
              <w:pStyle w:val="937"/>
              <w:jc w:val="both"/>
              <w:rPr>
                <w:rStyle w:val="707"/>
                <w:rFonts w:hint="eastAsia" w:ascii="宋体" w:hAnsi="宋体" w:eastAsia="宋体" w:cs="宋体"/>
                <w:b w:val="0"/>
                <w:sz w:val="24"/>
                <w:szCs w:val="24"/>
                <w:highlight w:val="none"/>
              </w:rPr>
            </w:pPr>
            <w:r>
              <w:rPr>
                <w:rStyle w:val="707"/>
                <w:rFonts w:hint="eastAsia" w:ascii="宋体" w:hAnsi="宋体" w:eastAsia="宋体" w:cs="宋体"/>
                <w:b w:val="0"/>
                <w:sz w:val="24"/>
                <w:szCs w:val="24"/>
                <w:highlight w:val="none"/>
              </w:rPr>
              <w:t xml:space="preserve">（3）</w:t>
            </w:r>
            <w:r>
              <w:rPr>
                <w:rFonts w:hint="eastAsia" w:ascii="宋体" w:hAnsi="宋体" w:eastAsia="宋体" w:cs="楷体"/>
                <w:bCs/>
                <w:sz w:val="24"/>
                <w:szCs w:val="24"/>
                <w:highlight w:val="none"/>
              </w:rPr>
              <w:t xml:space="preserve">提供</w:t>
            </w:r>
            <w:r>
              <w:rPr>
                <w:rFonts w:hint="eastAsia" w:ascii="宋体" w:hAnsi="宋体" w:eastAsia="宋体" w:cs="楷体"/>
                <w:bCs/>
                <w:sz w:val="24"/>
                <w:szCs w:val="24"/>
                <w:highlight w:val="none"/>
                <w:lang w:val="en-US" w:eastAsia="zh-CN"/>
              </w:rPr>
              <w:t xml:space="preserve">2025年</w:t>
            </w:r>
            <w:r>
              <w:rPr>
                <w:rFonts w:hint="eastAsia" w:ascii="宋体" w:hAnsi="宋体" w:eastAsia="宋体" w:cs="楷体"/>
                <w:bCs/>
                <w:sz w:val="24"/>
                <w:szCs w:val="24"/>
                <w:highlight w:val="none"/>
              </w:rPr>
              <w:t xml:space="preserve">度财务报告，成立不满一年的提供至少一个月财务报告，或银行出具的资信证明，或财政部门认可的政府采购专业担保机构出具的投标担保函等；或提供资格承诺函</w:t>
            </w:r>
            <w:r>
              <w:rPr>
                <w:rStyle w:val="707"/>
                <w:rFonts w:hint="eastAsia" w:ascii="宋体" w:hAnsi="宋体" w:eastAsia="宋体" w:cs="宋体"/>
                <w:b w:val="0"/>
                <w:sz w:val="24"/>
                <w:szCs w:val="24"/>
                <w:highlight w:val="none"/>
              </w:rPr>
              <w:t xml:space="preserve">。</w:t>
            </w:r>
            <w:r/>
          </w:p>
          <w:p>
            <w:pPr>
              <w:pStyle w:val="937"/>
              <w:jc w:val="both"/>
              <w:rPr>
                <w:rStyle w:val="707"/>
                <w:rFonts w:hint="eastAsia" w:ascii="宋体" w:hAnsi="宋体" w:eastAsia="宋体" w:cs="宋体"/>
                <w:b w:val="0"/>
                <w:sz w:val="24"/>
                <w:szCs w:val="24"/>
                <w:highlight w:val="none"/>
              </w:rPr>
            </w:pPr>
            <w:r>
              <w:rPr>
                <w:rStyle w:val="707"/>
                <w:rFonts w:hint="eastAsia" w:ascii="宋体" w:hAnsi="宋体" w:eastAsia="宋体" w:cs="宋体"/>
                <w:b w:val="0"/>
                <w:sz w:val="24"/>
                <w:szCs w:val="24"/>
                <w:highlight w:val="none"/>
              </w:rPr>
              <w:t xml:space="preserve">（4）供应商相关信息一览表；或提供资格承诺函。</w:t>
            </w:r>
            <w:r/>
          </w:p>
          <w:p>
            <w:pPr>
              <w:pStyle w:val="937"/>
              <w:jc w:val="both"/>
              <w:rPr>
                <w:rStyle w:val="707"/>
                <w:rFonts w:hint="eastAsia" w:ascii="宋体" w:hAnsi="宋体" w:eastAsia="宋体" w:cs="宋体"/>
                <w:b w:val="0"/>
                <w:sz w:val="24"/>
                <w:szCs w:val="24"/>
                <w:highlight w:val="none"/>
              </w:rPr>
            </w:pPr>
            <w:r>
              <w:rPr>
                <w:rStyle w:val="707"/>
                <w:rFonts w:hint="eastAsia" w:ascii="宋体" w:hAnsi="宋体" w:eastAsia="宋体" w:cs="宋体"/>
                <w:b w:val="0"/>
                <w:sz w:val="24"/>
                <w:szCs w:val="24"/>
                <w:highlight w:val="none"/>
              </w:rPr>
              <w:t xml:space="preserve">（5）</w:t>
            </w:r>
            <w:r>
              <w:rPr>
                <w:rFonts w:hint="eastAsia" w:ascii="宋体" w:hAnsi="宋体" w:eastAsia="宋体" w:cs="楷体"/>
                <w:sz w:val="24"/>
                <w:szCs w:val="24"/>
                <w:highlight w:val="none"/>
              </w:rPr>
              <w:t xml:space="preserve">提供参加本次政府采购活动前半年内（至少一个月）依法缴纳税收和社会保险资金的相关材料；或提供资格承诺函</w:t>
            </w:r>
            <w:r>
              <w:rPr>
                <w:rStyle w:val="707"/>
                <w:rFonts w:hint="eastAsia" w:ascii="宋体" w:hAnsi="宋体" w:eastAsia="宋体" w:cs="宋体"/>
                <w:b w:val="0"/>
                <w:sz w:val="24"/>
                <w:szCs w:val="24"/>
                <w:highlight w:val="none"/>
              </w:rPr>
              <w:t xml:space="preserve">。</w:t>
            </w:r>
            <w:r/>
          </w:p>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highlight w:val="none"/>
              </w:rPr>
              <w:t xml:space="preserve">（6）“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lang w:val="en-US" w:eastAsia="zh-CN"/>
              </w:rPr>
            </w:pPr>
            <w:r>
              <w:rPr>
                <w:rFonts w:hint="eastAsia" w:ascii="宋体" w:hAnsi="宋体" w:eastAsia="宋体" w:cs="楷体"/>
                <w:color w:val="000000"/>
                <w:sz w:val="24"/>
                <w:szCs w:val="28"/>
                <w:lang w:val="en-US" w:eastAsia="zh-CN"/>
              </w:rPr>
              <w:t xml:space="preserve">无</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rPr>
              <w:t xml:space="preserve">本项目的特定资格要求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rPr>
              <w:t xml:space="preserve">无</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rPr>
              <w:t xml:space="preserve">资格承诺函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both"/>
              <w:rPr>
                <w:rStyle w:val="707"/>
                <w:rFonts w:hint="eastAsia" w:ascii="宋体" w:hAnsi="宋体" w:eastAsia="宋体" w:cs="宋体"/>
                <w:b w:val="0"/>
                <w:sz w:val="24"/>
                <w:szCs w:val="24"/>
              </w:rPr>
            </w:pPr>
            <w:r>
              <w:rPr>
                <w:rStyle w:val="707"/>
                <w:rFonts w:hint="eastAsia" w:ascii="宋体" w:hAnsi="宋体" w:eastAsia="宋体" w:cs="宋体"/>
                <w:b w:val="0"/>
                <w:sz w:val="24"/>
                <w:szCs w:val="24"/>
              </w:rPr>
              <w:t xml:space="preserve">供应商可自行选择是否提供资格承诺函，若不提供资格承诺函的，应按采购文件要求提供以上相应的证明材料。资格承诺函格式要求见询价响应文件组成部分。</w:t>
            </w:r>
            <w:r/>
          </w:p>
        </w:tc>
      </w:tr>
    </w:tbl>
    <w:p>
      <w:pPr>
        <w:jc w:val="both"/>
        <w:rPr>
          <w:rFonts w:hint="eastAsia" w:ascii="宋体" w:hAnsi="宋体" w:eastAsia="宋体" w:cs="宋体"/>
          <w:color w:val="000080"/>
          <w:sz w:val="24"/>
          <w:szCs w:val="24"/>
          <w:highlight w:val="white"/>
        </w:rPr>
      </w:pPr>
      <w:r>
        <w:rPr>
          <w:rFonts w:hint="eastAsia" w:ascii="宋体" w:hAnsi="宋体" w:eastAsia="宋体" w:cs="宋体"/>
          <w:color w:val="000080"/>
          <w:sz w:val="24"/>
          <w:szCs w:val="24"/>
          <w:highlight w:val="white"/>
        </w:rPr>
        <w:t xml:space="preserve"> </w:t>
      </w:r>
      <w:bookmarkEnd w:id="224"/>
      <w:r/>
      <w:r/>
    </w:p>
    <w:p>
      <w:pPr>
        <w:jc w:val="both"/>
        <w:rPr>
          <w:rFonts w:hint="eastAsia" w:ascii="宋体" w:hAnsi="宋体" w:eastAsia="宋体" w:cs="宋体"/>
          <w:sz w:val="24"/>
          <w:szCs w:val="24"/>
        </w:rPr>
      </w:pPr>
      <w:r/>
      <w:bookmarkStart w:id="225" w:name="EB26f785e4918e4ef3aee3b3e81ecafb07"/>
      <w:r>
        <w:rPr>
          <w:rFonts w:hint="eastAsia" w:ascii="宋体" w:hAnsi="宋体" w:eastAsia="宋体" w:cs="宋体"/>
          <w:sz w:val="24"/>
          <w:szCs w:val="24"/>
          <w:highlight w:val="white"/>
        </w:rPr>
        <w:t xml:space="preserve"> </w:t>
      </w:r>
      <w:bookmarkEnd w:id="225"/>
      <w:r/>
      <w:r/>
    </w:p>
    <w:p>
      <w:pPr>
        <w:jc w:val="both"/>
        <w:rPr>
          <w:rFonts w:hint="eastAsia" w:ascii="宋体" w:hAnsi="宋体" w:eastAsia="宋体" w:cs="宋体"/>
          <w:b/>
          <w:sz w:val="24"/>
          <w:szCs w:val="24"/>
        </w:rPr>
      </w:pPr>
      <w:r/>
      <w:bookmarkStart w:id="226" w:name="EBc486b263ec29477cb01a3787861bc839"/>
      <w:r>
        <w:rPr>
          <w:rFonts w:hint="eastAsia" w:ascii="宋体" w:hAnsi="宋体" w:eastAsia="宋体" w:cs="宋体"/>
          <w:sz w:val="24"/>
          <w:szCs w:val="24"/>
          <w:highlight w:val="white"/>
        </w:rPr>
        <w:t xml:space="preserve"> </w:t>
      </w:r>
      <w:bookmarkEnd w:id="226"/>
      <w:r>
        <w:rPr>
          <w:rFonts w:hint="eastAsia" w:ascii="宋体" w:hAnsi="宋体" w:eastAsia="宋体" w:cs="宋体"/>
          <w:b/>
          <w:sz w:val="24"/>
          <w:szCs w:val="24"/>
          <w:highlight w:val="white"/>
        </w:rPr>
        <w:t xml:space="preserve">4.</w:t>
      </w:r>
      <w:r>
        <w:rPr>
          <w:rFonts w:hint="eastAsia" w:ascii="宋体" w:hAnsi="宋体" w:eastAsia="宋体" w:cs="宋体"/>
          <w:sz w:val="24"/>
          <w:szCs w:val="24"/>
          <w:highlight w:val="white"/>
        </w:rPr>
        <w:t xml:space="preserve"> </w:t>
      </w:r>
      <w:r>
        <w:rPr>
          <w:rFonts w:hint="eastAsia" w:ascii="宋体" w:hAnsi="宋体" w:eastAsia="宋体" w:cs="宋体"/>
          <w:b/>
          <w:sz w:val="24"/>
          <w:szCs w:val="24"/>
          <w:highlight w:val="white"/>
        </w:rPr>
        <w:t xml:space="preserve">询价响应文件的有效性、完整性和响应程度审查</w:t>
      </w:r>
      <w:r/>
    </w:p>
    <w:tbl>
      <w:tblPr>
        <w:tblStyle w:val="7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83"/>
        <w:gridCol w:w="612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both"/>
              <w:rPr>
                <w:rStyle w:val="707"/>
                <w:rFonts w:hint="eastAsia" w:ascii="宋体" w:hAnsi="宋体" w:eastAsia="宋体" w:cs="宋体"/>
                <w:b w:val="0"/>
                <w:sz w:val="24"/>
                <w:szCs w:val="24"/>
                <w:lang w:val="en-US" w:eastAsia="zh-CN" w:bidi="ar-SA"/>
              </w:rPr>
            </w:pPr>
            <w:r/>
            <w:bookmarkStart w:id="227" w:name="EBe93b6f86c3ae4e6faf10bf19049fc6af"/>
            <w:r>
              <w:rPr>
                <w:rStyle w:val="707"/>
                <w:rFonts w:hint="eastAsia" w:ascii="宋体" w:hAnsi="宋体" w:eastAsia="宋体" w:cs="宋体"/>
                <w:b w:val="0"/>
                <w:sz w:val="24"/>
                <w:szCs w:val="24"/>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Style w:val="707"/>
                <w:rFonts w:hint="eastAsia" w:ascii="宋体" w:hAnsi="宋体" w:eastAsia="宋体" w:cs="宋体"/>
                <w:b w:val="0"/>
                <w:sz w:val="24"/>
                <w:szCs w:val="24"/>
                <w:lang w:val="en-US" w:eastAsia="zh-CN" w:bidi="ar-SA"/>
              </w:rPr>
            </w:pPr>
            <w:r>
              <w:rPr>
                <w:rStyle w:val="707"/>
                <w:rFonts w:hint="eastAsia" w:ascii="宋体" w:hAnsi="宋体" w:eastAsia="宋体" w:cs="宋体"/>
                <w:b w:val="0"/>
                <w:sz w:val="24"/>
                <w:szCs w:val="24"/>
                <w:lang w:val="en-US" w:eastAsia="zh-CN" w:bidi="ar-SA"/>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Style w:val="707"/>
                <w:rFonts w:hint="eastAsia" w:ascii="宋体" w:hAnsi="宋体" w:eastAsia="宋体" w:cs="宋体"/>
                <w:b w:val="0"/>
                <w:sz w:val="24"/>
                <w:szCs w:val="24"/>
                <w:lang w:val="en-US" w:eastAsia="zh-CN" w:bidi="ar-SA"/>
              </w:rPr>
            </w:pPr>
            <w:r>
              <w:rPr>
                <w:rStyle w:val="707"/>
                <w:rFonts w:hint="eastAsia" w:ascii="宋体" w:hAnsi="宋体" w:eastAsia="宋体" w:cs="宋体"/>
                <w:b w:val="0"/>
                <w:sz w:val="24"/>
                <w:szCs w:val="24"/>
                <w:lang w:val="en-US" w:eastAsia="zh-CN" w:bidi="ar-SA"/>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Style w:val="707"/>
                <w:rFonts w:hint="eastAsia" w:ascii="宋体" w:hAnsi="宋体" w:eastAsia="宋体" w:cs="宋体"/>
                <w:b w:val="0"/>
                <w:sz w:val="24"/>
                <w:szCs w:val="24"/>
                <w:lang w:val="en-US" w:eastAsia="zh-CN" w:bidi="ar-SA"/>
              </w:rPr>
            </w:pPr>
            <w:r>
              <w:rPr>
                <w:rStyle w:val="707"/>
                <w:rFonts w:hint="eastAsia" w:ascii="宋体" w:hAnsi="宋体" w:eastAsia="宋体" w:cs="宋体"/>
                <w:b w:val="0"/>
                <w:sz w:val="24"/>
                <w:szCs w:val="24"/>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Style w:val="707"/>
                <w:rFonts w:hint="eastAsia" w:ascii="宋体" w:hAnsi="宋体" w:eastAsia="宋体" w:cs="宋体"/>
                <w:b w:val="0"/>
                <w:sz w:val="24"/>
                <w:szCs w:val="24"/>
                <w:lang w:val="en-US" w:eastAsia="zh-CN" w:bidi="ar-SA"/>
              </w:rPr>
            </w:pPr>
            <w:r>
              <w:rPr>
                <w:rStyle w:val="707"/>
                <w:rFonts w:hint="eastAsia" w:ascii="宋体" w:hAnsi="宋体" w:eastAsia="宋体" w:cs="宋体"/>
                <w:b w:val="0"/>
                <w:sz w:val="24"/>
                <w:szCs w:val="24"/>
                <w:lang w:val="en-US" w:eastAsia="zh-CN" w:bidi="ar-S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Style w:val="707"/>
                <w:rFonts w:hint="eastAsia" w:ascii="宋体" w:hAnsi="宋体" w:eastAsia="宋体" w:cs="宋体"/>
                <w:b w:val="0"/>
                <w:sz w:val="24"/>
                <w:szCs w:val="24"/>
                <w:lang w:val="en-US" w:eastAsia="zh-CN" w:bidi="ar-SA"/>
              </w:rPr>
            </w:pPr>
            <w:r>
              <w:rPr>
                <w:rStyle w:val="707"/>
                <w:rFonts w:hint="eastAsia" w:ascii="宋体" w:hAnsi="宋体" w:eastAsia="宋体" w:cs="宋体"/>
                <w:b w:val="0"/>
                <w:sz w:val="24"/>
                <w:szCs w:val="24"/>
                <w:lang w:val="en-US" w:eastAsia="zh-CN" w:bidi="ar-SA"/>
              </w:rPr>
              <w:t xml:space="preserve">投标报价未超过询价文件中规定的预算金额或最高限价的；</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Style w:val="707"/>
                <w:rFonts w:hint="eastAsia" w:ascii="宋体" w:hAnsi="宋体" w:eastAsia="宋体" w:cs="宋体"/>
                <w:b w:val="0"/>
                <w:sz w:val="24"/>
                <w:szCs w:val="24"/>
                <w:lang w:val="en-US" w:eastAsia="zh-CN" w:bidi="ar-SA"/>
              </w:rPr>
            </w:pPr>
            <w:r>
              <w:rPr>
                <w:rStyle w:val="707"/>
                <w:rFonts w:hint="eastAsia" w:ascii="宋体" w:hAnsi="宋体" w:eastAsia="宋体" w:cs="宋体"/>
                <w:b w:val="0"/>
                <w:sz w:val="24"/>
                <w:szCs w:val="24"/>
                <w:lang w:val="en-US" w:eastAsia="zh-CN" w:bidi="ar-SA"/>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Style w:val="707"/>
                <w:rFonts w:hint="eastAsia" w:ascii="宋体" w:hAnsi="宋体" w:eastAsia="宋体" w:cs="宋体"/>
                <w:b w:val="0"/>
                <w:sz w:val="24"/>
                <w:szCs w:val="24"/>
                <w:lang w:val="en-US" w:eastAsia="zh-CN" w:bidi="ar-SA"/>
              </w:rPr>
            </w:pPr>
            <w:r>
              <w:rPr>
                <w:rStyle w:val="707"/>
                <w:rFonts w:hint="eastAsia" w:ascii="宋体" w:hAnsi="宋体" w:eastAsia="宋体" w:cs="宋体"/>
                <w:b w:val="0"/>
                <w:sz w:val="24"/>
                <w:szCs w:val="24"/>
                <w:lang w:val="en-US" w:eastAsia="zh-CN" w:bidi="ar-SA"/>
              </w:rPr>
              <w:t xml:space="preserve">商务要求响应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Style w:val="707"/>
                <w:rFonts w:hint="eastAsia" w:ascii="宋体" w:hAnsi="宋体" w:eastAsia="宋体" w:cs="宋体"/>
                <w:b w:val="0"/>
                <w:sz w:val="24"/>
                <w:szCs w:val="24"/>
                <w:lang w:val="en-US" w:eastAsia="zh-CN" w:bidi="ar-SA"/>
              </w:rPr>
            </w:pPr>
            <w:r>
              <w:rPr>
                <w:rStyle w:val="707"/>
                <w:rFonts w:hint="eastAsia" w:ascii="宋体" w:hAnsi="宋体" w:eastAsia="宋体" w:cs="宋体"/>
                <w:b w:val="0"/>
                <w:sz w:val="24"/>
                <w:szCs w:val="24"/>
                <w:lang w:val="en-US" w:eastAsia="zh-CN" w:bidi="ar-SA"/>
              </w:rPr>
              <w:t xml:space="preserve">商务要求响应不存在重大偏离或实质性偏离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Style w:val="707"/>
                <w:rFonts w:hint="eastAsia" w:ascii="宋体" w:hAnsi="宋体" w:eastAsia="宋体" w:cs="宋体"/>
                <w:b w:val="0"/>
                <w:sz w:val="24"/>
                <w:szCs w:val="24"/>
                <w:lang w:val="en-US" w:eastAsia="zh-CN" w:bidi="ar-SA"/>
              </w:rPr>
            </w:pPr>
            <w:r>
              <w:rPr>
                <w:rStyle w:val="707"/>
                <w:rFonts w:hint="eastAsia" w:ascii="宋体" w:hAnsi="宋体" w:eastAsia="宋体" w:cs="宋体"/>
                <w:b w:val="0"/>
                <w:sz w:val="24"/>
                <w:szCs w:val="24"/>
                <w:lang w:val="en-US" w:eastAsia="zh-CN" w:bidi="ar-SA"/>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Style w:val="707"/>
                <w:rFonts w:hint="eastAsia" w:ascii="宋体" w:hAnsi="宋体" w:eastAsia="宋体" w:cs="宋体"/>
                <w:b w:val="0"/>
                <w:sz w:val="24"/>
                <w:szCs w:val="24"/>
                <w:lang w:val="en-US" w:eastAsia="zh-CN" w:bidi="ar-SA"/>
              </w:rPr>
            </w:pPr>
            <w:r>
              <w:rPr>
                <w:rStyle w:val="707"/>
                <w:rFonts w:hint="eastAsia" w:ascii="宋体" w:hAnsi="宋体" w:eastAsia="宋体" w:cs="宋体"/>
                <w:b w:val="0"/>
                <w:sz w:val="24"/>
                <w:szCs w:val="24"/>
                <w:lang w:val="en-US" w:eastAsia="zh-CN" w:bidi="ar-SA"/>
              </w:rPr>
              <w:t xml:space="preserve">技术要求响应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Style w:val="707"/>
                <w:rFonts w:hint="eastAsia" w:ascii="宋体" w:hAnsi="宋体" w:eastAsia="宋体" w:cs="宋体"/>
                <w:b w:val="0"/>
                <w:sz w:val="24"/>
                <w:szCs w:val="24"/>
                <w:lang w:val="en-US" w:eastAsia="zh-CN" w:bidi="ar-SA"/>
              </w:rPr>
            </w:pPr>
            <w:r>
              <w:rPr>
                <w:rStyle w:val="707"/>
                <w:rFonts w:hint="eastAsia" w:ascii="宋体" w:hAnsi="宋体" w:eastAsia="宋体" w:cs="宋体"/>
                <w:b w:val="0"/>
                <w:sz w:val="24"/>
                <w:szCs w:val="24"/>
                <w:lang w:val="en-US" w:eastAsia="zh-CN" w:bidi="ar-SA"/>
              </w:rPr>
              <w:t xml:space="preserve">技术要求响应不存在重大偏离或实质性偏离</w:t>
            </w:r>
            <w:r/>
          </w:p>
        </w:tc>
      </w:tr>
    </w:tbl>
    <w:p>
      <w:pPr>
        <w:jc w:val="both"/>
        <w:rPr>
          <w:rFonts w:hint="eastAsia" w:ascii="宋体" w:hAnsi="宋体" w:eastAsia="宋体" w:cs="宋体"/>
          <w:sz w:val="24"/>
          <w:szCs w:val="24"/>
          <w:highlight w:val="red"/>
        </w:rPr>
      </w:pPr>
      <w:r>
        <w:rPr>
          <w:rFonts w:hint="eastAsia" w:ascii="宋体" w:hAnsi="宋体" w:eastAsia="宋体" w:cs="宋体"/>
          <w:sz w:val="24"/>
          <w:szCs w:val="24"/>
          <w:highlight w:val="red"/>
        </w:rPr>
      </w:r>
      <w:r/>
    </w:p>
    <w:p>
      <w:pPr>
        <w:jc w:val="both"/>
        <w:rPr>
          <w:rFonts w:hint="eastAsia" w:ascii="宋体" w:hAnsi="宋体" w:eastAsia="宋体" w:cs="宋体"/>
          <w:sz w:val="24"/>
          <w:szCs w:val="24"/>
          <w:highlight w:val="red"/>
        </w:rPr>
      </w:pPr>
      <w:r>
        <w:rPr>
          <w:rFonts w:hint="eastAsia" w:ascii="宋体" w:hAnsi="宋体" w:eastAsia="宋体" w:cs="宋体"/>
          <w:sz w:val="24"/>
          <w:szCs w:val="24"/>
          <w:highlight w:val="red"/>
        </w:rPr>
      </w:r>
      <w:bookmarkEnd w:id="227"/>
      <w:r/>
    </w:p>
    <w:p>
      <w:pPr>
        <w:ind w:firstLine="480"/>
        <w:jc w:val="both"/>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1.根据《关于推动解决政府采购异常低价问题的通知》（财库〔2026〕2号）的要求，评审委员会应当启动异常低价投标（响应）审查程序的情形包括：</w:t>
      </w:r>
      <w:r/>
    </w:p>
    <w:p>
      <w:pPr>
        <w:ind w:firstLine="480"/>
        <w:jc w:val="both"/>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1.1投标（响应）报价低于全部通过符合性审查供应商投标（响应）报价平均值55%的，即投标（响应）报价&lt;全部通过符合性审查供应商投标（响应）报价平均值×55%；</w:t>
      </w:r>
      <w:r/>
    </w:p>
    <w:p>
      <w:pPr>
        <w:ind w:firstLine="480"/>
        <w:jc w:val="both"/>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1.2投标（响应）报价低于通过符合性审查的次低报价供应商投标（响应）报价55%的，即投标（响应）报价&lt;通过符合性审查的次低报价供应商投标（响应）报价×55%；</w:t>
      </w:r>
      <w:r/>
    </w:p>
    <w:p>
      <w:pPr>
        <w:ind w:firstLine="480"/>
        <w:jc w:val="both"/>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1.3投标（响应）报价低于采购项目最高限价50%的，即投标（响应）报价&lt;采购项目最高限价×50%； </w:t>
      </w:r>
      <w:r/>
    </w:p>
    <w:p>
      <w:pPr>
        <w:ind w:firstLine="480"/>
        <w:jc w:val="both"/>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none"/>
          <w:lang w:val="en-US" w:eastAsia="zh-CN"/>
        </w:rPr>
        <w:t xml:space="preserve">1.4评审委员会基于专业判断，认为供应商报价过低，有可能影响</w:t>
      </w:r>
      <w:r>
        <w:rPr>
          <w:rFonts w:hint="eastAsia" w:ascii="宋体" w:hAnsi="宋体" w:eastAsia="宋体" w:cs="宋体"/>
          <w:sz w:val="24"/>
          <w:szCs w:val="24"/>
          <w:highlight w:val="white"/>
          <w:lang w:val="en-US" w:eastAsia="zh-CN"/>
        </w:rPr>
        <w:t xml:space="preserve">产品质量或者不能诚信履约的其他情形。 </w:t>
      </w:r>
      <w:r/>
    </w:p>
    <w:p>
      <w:pPr>
        <w:ind w:firstLine="480"/>
        <w:jc w:val="both"/>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both"/>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line="360" w:lineRule="auto"/>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审查询价响应文件与询价通知书要求的主要条款、条件和技术规格是否相符，是否存在重大偏离或保留。所谓重大偏离或保留系指影响到询价通知书规定的货物（服务）范围、质量和性能的，或者在实质上与询价通知书不一致，有限制采购人权利和供应商义务的规定，而纠正这些偏离或保留将会对其他实质上响应文件的供应商的竞争地位产生不公正的影响（重大偏离或保留的认定须经询价小组半数以上同意）。询价小组决定询价响应文件的响应性只根据询价响应文件本身的内容，而不寻求外部的证据。</w:t>
      </w:r>
      <w:r/>
    </w:p>
    <w:p>
      <w:pPr>
        <w:ind w:left="1" w:firstLine="48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供应商存在下列情况之一的，其询价响应无效：</w:t>
      </w:r>
      <w:r/>
    </w:p>
    <w:p>
      <w:pPr>
        <w:ind w:right="140" w:firstLine="48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（1）未按照询价通知书要求盖公章的；未按询价通知书要求由供应商的法定代表人签字或盖章的；</w:t>
      </w:r>
      <w:r/>
    </w:p>
    <w:p>
      <w:pPr>
        <w:ind w:right="140" w:firstLine="48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（2）不具备询价通知书中规定的资格要求的；</w:t>
      </w:r>
      <w:r/>
    </w:p>
    <w:p>
      <w:pPr>
        <w:ind w:right="140" w:firstLine="480"/>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（3）报价超出采购项目预算或最高限价的；</w:t>
      </w:r>
      <w:r/>
    </w:p>
    <w:p>
      <w:pPr>
        <w:ind w:right="140" w:firstLine="480"/>
        <w:jc w:val="both"/>
        <w:spacing w:line="360" w:lineRule="auto"/>
        <w:rPr>
          <w:rFonts w:hint="default" w:ascii="宋体" w:hAnsi="宋体" w:eastAsia="宋体" w:cs="宋体"/>
          <w:b/>
          <w:bCs/>
          <w:sz w:val="24"/>
          <w:szCs w:val="24"/>
          <w:highlight w:val="white"/>
          <w:lang w:val="en-US" w:eastAsia="zh-CN"/>
        </w:rPr>
      </w:pPr>
      <w:r>
        <w:rPr>
          <w:rFonts w:hint="eastAsia" w:ascii="宋体" w:hAnsi="宋体" w:eastAsia="宋体" w:cs="宋体"/>
          <w:b/>
          <w:bCs/>
          <w:sz w:val="24"/>
          <w:szCs w:val="24"/>
          <w:highlight w:val="white"/>
          <w:lang w:val="en-US" w:eastAsia="zh-CN"/>
        </w:rPr>
        <w:t xml:space="preserve">（4）符合询价文件中规定的异常低价投标情形；</w:t>
      </w:r>
      <w:r/>
    </w:p>
    <w:p>
      <w:pPr>
        <w:ind w:right="140" w:firstLine="48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lang w:val="en-US" w:eastAsia="zh-CN"/>
        </w:rPr>
        <w:t xml:space="preserve">5</w:t>
      </w:r>
      <w:r>
        <w:rPr>
          <w:rFonts w:hint="eastAsia" w:ascii="宋体" w:hAnsi="宋体" w:eastAsia="宋体" w:cs="宋体"/>
          <w:b/>
          <w:bCs/>
          <w:sz w:val="24"/>
          <w:szCs w:val="24"/>
          <w:highlight w:val="white"/>
        </w:rPr>
        <w:t xml:space="preserve">）响应文件含有采购人不能接受的附加条件的；</w:t>
      </w:r>
      <w:r/>
    </w:p>
    <w:p>
      <w:pPr>
        <w:ind w:right="140" w:firstLine="480"/>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lang w:val="en-US" w:eastAsia="zh-CN"/>
        </w:rPr>
        <w:t xml:space="preserve">6</w:t>
      </w:r>
      <w:r>
        <w:rPr>
          <w:rFonts w:hint="eastAsia" w:ascii="宋体" w:hAnsi="宋体" w:eastAsia="宋体" w:cs="宋体"/>
          <w:b/>
          <w:bCs/>
          <w:sz w:val="24"/>
          <w:szCs w:val="24"/>
          <w:highlight w:val="white"/>
        </w:rPr>
        <w:t xml:space="preserve">）不符合法律、法规和询价通知书规定的其它实质性条款（须经询价小组半数以上同意）：</w:t>
      </w:r>
      <w:r/>
    </w:p>
    <w:p>
      <w:pPr>
        <w:jc w:val="both"/>
        <w:rPr>
          <w:rFonts w:hint="eastAsia" w:ascii="宋体" w:hAnsi="宋体" w:eastAsia="宋体" w:cs="宋体"/>
          <w:sz w:val="24"/>
          <w:szCs w:val="24"/>
          <w:highlight w:val="green"/>
        </w:rPr>
      </w:pPr>
      <w:r/>
      <w:bookmarkStart w:id="228" w:name="EB79cd31c8490c4a7e886659b762528aaf"/>
      <w:r>
        <w:rPr>
          <w:rFonts w:hint="eastAsia" w:ascii="宋体" w:hAnsi="宋体" w:eastAsia="宋体" w:cs="宋体"/>
          <w:sz w:val="24"/>
          <w:szCs w:val="24"/>
          <w:highlight w:val="white"/>
        </w:rPr>
        <w:t xml:space="preserve"> </w:t>
      </w:r>
      <w:bookmarkEnd w:id="228"/>
      <w:r/>
      <w:bookmarkStart w:id="229" w:name="EBf17010581fe2449a9f55ae979193b7bc"/>
      <w:r>
        <w:rPr>
          <w:rFonts w:hint="eastAsia" w:ascii="宋体" w:hAnsi="宋体" w:eastAsia="宋体" w:cs="宋体"/>
          <w:color w:val="0000ff"/>
          <w:sz w:val="24"/>
          <w:szCs w:val="24"/>
          <w:highlight w:val="white"/>
        </w:rPr>
        <w:t xml:space="preserve">☑</w:t>
      </w:r>
      <w:bookmarkEnd w:id="229"/>
      <w:r/>
      <w:bookmarkStart w:id="230" w:name="EB56b1561ce1e6401486675062f90c0383"/>
      <w:r>
        <w:rPr>
          <w:rFonts w:hint="eastAsia" w:ascii="宋体" w:hAnsi="宋体" w:eastAsia="宋体" w:cs="宋体"/>
          <w:color w:val="0000ff"/>
          <w:sz w:val="24"/>
          <w:szCs w:val="24"/>
          <w:highlight w:val="white"/>
        </w:rPr>
        <w:t xml:space="preserve">如有委托代理人，未提供供应商为其缴纳社保证明材料的；</w:t>
      </w:r>
      <w:bookmarkEnd w:id="230"/>
      <w:r/>
      <w:bookmarkStart w:id="231" w:name="EBa286a97212194388a58291fb5498ef3b"/>
      <w:r>
        <w:rPr>
          <w:rFonts w:hint="eastAsia" w:ascii="宋体" w:hAnsi="宋体" w:eastAsia="宋体" w:cs="宋体"/>
          <w:sz w:val="24"/>
          <w:szCs w:val="24"/>
          <w:highlight w:val="white"/>
        </w:rPr>
        <w:t xml:space="preserve"> </w:t>
      </w:r>
      <w:bookmarkEnd w:id="231"/>
      <w:r/>
      <w:r/>
    </w:p>
    <w:p>
      <w:pPr>
        <w:jc w:val="both"/>
        <w:rPr>
          <w:rFonts w:hint="eastAsia" w:ascii="宋体" w:hAnsi="宋体" w:eastAsia="宋体" w:cs="宋体"/>
          <w:sz w:val="24"/>
          <w:szCs w:val="24"/>
        </w:rPr>
      </w:pPr>
      <w:r/>
      <w:bookmarkStart w:id="232" w:name="EB6e9292b711204869ac3ad32ffcc67155"/>
      <w:r>
        <w:rPr>
          <w:rFonts w:hint="eastAsia" w:ascii="宋体" w:hAnsi="宋体" w:eastAsia="宋体" w:cs="宋体"/>
          <w:sz w:val="24"/>
          <w:szCs w:val="24"/>
          <w:highlight w:val="white"/>
        </w:rPr>
        <w:t xml:space="preserve"> </w:t>
      </w:r>
      <w:bookmarkEnd w:id="232"/>
      <w:r/>
      <w:bookmarkStart w:id="233" w:name="EB20fc43da88a244b5a23117215251cb65"/>
      <w:r>
        <w:rPr>
          <w:rFonts w:hint="eastAsia" w:ascii="宋体" w:hAnsi="宋体" w:eastAsia="宋体" w:cs="宋体"/>
          <w:color w:val="0000ff"/>
          <w:sz w:val="24"/>
          <w:szCs w:val="24"/>
          <w:highlight w:val="white"/>
        </w:rPr>
        <w:t xml:space="preserve">☑</w:t>
      </w:r>
      <w:bookmarkEnd w:id="233"/>
      <w:r/>
      <w:bookmarkStart w:id="234" w:name="EB5fff238f9aa34c8ca8d170eeeca9a065"/>
      <w:r>
        <w:rPr>
          <w:rFonts w:hint="eastAsia" w:ascii="宋体" w:hAnsi="宋体" w:eastAsia="宋体" w:cs="宋体"/>
          <w:color w:val="0000ff"/>
          <w:sz w:val="24"/>
          <w:szCs w:val="24"/>
          <w:highlight w:val="white"/>
        </w:rPr>
        <w:t xml:space="preserve">不同供应商的单位负责人为同一人或者存在直接控股、管理关系的；</w:t>
      </w:r>
      <w:bookmarkEnd w:id="234"/>
      <w:r/>
      <w:bookmarkStart w:id="235" w:name="EB360265a301fb43dd9549c5a6e58b49a2"/>
      <w:r>
        <w:rPr>
          <w:rFonts w:hint="eastAsia" w:ascii="宋体" w:hAnsi="宋体" w:eastAsia="宋体" w:cs="宋体"/>
          <w:sz w:val="24"/>
          <w:szCs w:val="24"/>
          <w:highlight w:val="white"/>
        </w:rPr>
        <w:t xml:space="preserve"> </w:t>
      </w:r>
      <w:bookmarkEnd w:id="235"/>
      <w:r/>
      <w:r/>
    </w:p>
    <w:p>
      <w:pPr>
        <w:jc w:val="both"/>
        <w:rPr>
          <w:rFonts w:hint="eastAsia" w:ascii="宋体" w:hAnsi="宋体" w:eastAsia="宋体" w:cs="宋体"/>
          <w:sz w:val="24"/>
          <w:szCs w:val="24"/>
        </w:rPr>
      </w:pPr>
      <w:r/>
      <w:bookmarkStart w:id="236" w:name="EB56bd0afeb76e49f0a99c36a42a293390"/>
      <w:r>
        <w:rPr>
          <w:rFonts w:hint="eastAsia" w:ascii="宋体" w:hAnsi="宋体" w:eastAsia="宋体" w:cs="宋体"/>
          <w:sz w:val="24"/>
          <w:szCs w:val="24"/>
          <w:highlight w:val="white"/>
        </w:rPr>
        <w:t xml:space="preserve"> </w:t>
      </w:r>
      <w:bookmarkEnd w:id="236"/>
      <w:r/>
      <w:bookmarkStart w:id="237" w:name="EB3ddfc0a1530c4499a4d502e75cc74d3b"/>
      <w:r>
        <w:rPr>
          <w:rFonts w:hint="eastAsia" w:ascii="宋体" w:hAnsi="宋体" w:eastAsia="宋体" w:cs="宋体"/>
          <w:color w:val="0000ff"/>
          <w:sz w:val="24"/>
          <w:szCs w:val="24"/>
          <w:highlight w:val="white"/>
        </w:rPr>
        <w:t xml:space="preserve">☑</w:t>
      </w:r>
      <w:bookmarkEnd w:id="237"/>
      <w:r/>
      <w:bookmarkStart w:id="238" w:name="EB414b946f12e64409ac6ab92a59b5435d"/>
      <w:r>
        <w:rPr>
          <w:rFonts w:hint="eastAsia" w:ascii="宋体" w:hAnsi="宋体" w:eastAsia="宋体" w:cs="宋体"/>
          <w:color w:val="0000ff"/>
          <w:sz w:val="24"/>
          <w:szCs w:val="24"/>
          <w:highlight w:val="white"/>
        </w:rPr>
        <w:t xml:space="preserve">“信用中国”网站（www.creditchina.gov.cn）、中国政府采购网（www.ccgp.gov.cn）、“信用江苏”网站（http://www.jscredit.gov.cn）查询结果为失信被执行人名单、重大税收违法案件当事人名单、政府采购严重违法失信行为名单的；</w:t>
      </w:r>
      <w:bookmarkEnd w:id="238"/>
      <w:r/>
      <w:bookmarkStart w:id="239" w:name="EBa34e9b9a8f924002aa75a92a50d643e9"/>
      <w:r>
        <w:rPr>
          <w:rFonts w:hint="eastAsia" w:ascii="宋体" w:hAnsi="宋体" w:eastAsia="宋体" w:cs="宋体"/>
          <w:sz w:val="24"/>
          <w:szCs w:val="24"/>
          <w:highlight w:val="white"/>
        </w:rPr>
        <w:t xml:space="preserve"> </w:t>
      </w:r>
      <w:bookmarkEnd w:id="239"/>
      <w:r/>
      <w:r/>
    </w:p>
    <w:p>
      <w:pPr>
        <w:jc w:val="both"/>
        <w:rPr>
          <w:rFonts w:hint="eastAsia" w:ascii="宋体" w:hAnsi="宋体" w:eastAsia="宋体" w:cs="宋体"/>
          <w:color w:val="0000ff"/>
          <w:sz w:val="24"/>
          <w:szCs w:val="24"/>
          <w:highlight w:val="white"/>
          <w:lang w:val="en-US" w:eastAsia="zh-CN"/>
        </w:rPr>
      </w:pPr>
      <w:r/>
      <w:bookmarkStart w:id="240" w:name="EB1c27762211e84d0d830cb7fb178cc10f"/>
      <w:r>
        <w:rPr>
          <w:rFonts w:hint="eastAsia" w:ascii="宋体" w:hAnsi="宋体" w:eastAsia="宋体" w:cs="宋体"/>
          <w:sz w:val="24"/>
          <w:szCs w:val="24"/>
          <w:highlight w:val="white"/>
        </w:rPr>
        <w:t xml:space="preserve"> </w:t>
      </w:r>
      <w:bookmarkEnd w:id="240"/>
      <w:r/>
      <w:bookmarkStart w:id="241" w:name="EBe2dce0f326ac479ba1c6eaeb227f2308"/>
      <w:r>
        <w:rPr>
          <w:rFonts w:hint="eastAsia" w:ascii="宋体" w:hAnsi="宋体" w:eastAsia="宋体" w:cs="宋体"/>
          <w:color w:val="0000ff"/>
          <w:sz w:val="24"/>
          <w:szCs w:val="24"/>
          <w:highlight w:val="white"/>
        </w:rPr>
        <w:t xml:space="preserve">☑</w:t>
      </w:r>
      <w:bookmarkEnd w:id="241"/>
      <w:r/>
      <w:bookmarkStart w:id="242" w:name="EBc80ef9a5d79a40f3b4b4b67bd93eb54f"/>
      <w:r>
        <w:rPr>
          <w:rFonts w:hint="eastAsia" w:ascii="宋体" w:hAnsi="宋体" w:eastAsia="宋体" w:cs="宋体"/>
          <w:color w:val="0000ff"/>
          <w:sz w:val="24"/>
          <w:szCs w:val="24"/>
          <w:highlight w:val="white"/>
          <w:lang w:val="en-US" w:eastAsia="zh-CN"/>
        </w:rPr>
        <w:t xml:space="preserve">供应商提供的所有室外机、所有室内机为不同品牌产品。</w:t>
      </w:r>
      <w:r/>
    </w:p>
    <w:p>
      <w:pPr>
        <w:ind w:firstLine="240"/>
        <w:jc w:val="both"/>
        <w:rPr>
          <w:rFonts w:hint="eastAsia" w:ascii="宋体" w:hAnsi="宋体" w:eastAsia="宋体" w:cs="宋体"/>
          <w:sz w:val="24"/>
          <w:szCs w:val="24"/>
        </w:rPr>
      </w:pPr>
      <w:r>
        <w:rPr>
          <w:rFonts w:hint="eastAsia" w:ascii="宋体" w:hAnsi="宋体" w:eastAsia="宋体" w:cs="宋体"/>
          <w:color w:val="0000ff"/>
          <w:sz w:val="24"/>
          <w:szCs w:val="24"/>
          <w:highlight w:val="white"/>
        </w:rPr>
        <w:t xml:space="preserve">☑</w:t>
      </w:r>
      <w:r>
        <w:rPr>
          <w:rFonts w:hint="eastAsia" w:ascii="宋体" w:hAnsi="宋体" w:eastAsia="宋体" w:cs="宋体"/>
          <w:color w:val="0000ff"/>
          <w:sz w:val="24"/>
          <w:szCs w:val="24"/>
          <w:highlight w:val="white"/>
          <w:lang w:val="en-US" w:eastAsia="zh-CN"/>
        </w:rPr>
        <w:t xml:space="preserve">未提供所有室外机、所有室内机的国家确定的认证机构出具的、处于有效期之内的《节能产品认证证书》</w:t>
      </w:r>
      <w:r>
        <w:rPr>
          <w:rFonts w:hint="eastAsia" w:ascii="宋体" w:hAnsi="宋体" w:eastAsia="宋体" w:cs="宋体"/>
          <w:color w:val="0000ff"/>
          <w:sz w:val="24"/>
          <w:szCs w:val="24"/>
          <w:highlight w:val="white"/>
        </w:rPr>
        <w:t xml:space="preserve">；</w:t>
      </w:r>
      <w:bookmarkEnd w:id="242"/>
      <w:r/>
      <w:bookmarkStart w:id="243" w:name="EB83c428e341064c81af9c4b58788bf765"/>
      <w:r>
        <w:rPr>
          <w:rFonts w:hint="eastAsia" w:ascii="宋体" w:hAnsi="宋体" w:eastAsia="宋体" w:cs="宋体"/>
          <w:sz w:val="24"/>
          <w:szCs w:val="24"/>
          <w:highlight w:val="white"/>
        </w:rPr>
        <w:t xml:space="preserve"> </w:t>
      </w:r>
      <w:bookmarkEnd w:id="243"/>
      <w:r/>
      <w:r/>
    </w:p>
    <w:p>
      <w:pPr>
        <w:jc w:val="both"/>
        <w:rPr>
          <w:rFonts w:hint="eastAsia" w:ascii="宋体" w:hAnsi="宋体" w:eastAsia="宋体" w:cs="宋体"/>
          <w:sz w:val="24"/>
          <w:szCs w:val="24"/>
        </w:rPr>
      </w:pPr>
      <w:r/>
      <w:bookmarkStart w:id="244" w:name="EBac84df42ea324a31b0ea6eb83cee43ae"/>
      <w:r>
        <w:rPr>
          <w:rFonts w:hint="eastAsia" w:ascii="宋体" w:hAnsi="宋体" w:eastAsia="宋体" w:cs="宋体"/>
          <w:sz w:val="24"/>
          <w:szCs w:val="24"/>
          <w:highlight w:val="white"/>
        </w:rPr>
        <w:t xml:space="preserve"> </w:t>
      </w:r>
      <w:bookmarkEnd w:id="244"/>
      <w:r/>
      <w:bookmarkStart w:id="245" w:name="EBb0d8608641d34d5aab986bb3779708f8"/>
      <w:r>
        <w:rPr>
          <w:rFonts w:hint="eastAsia" w:ascii="宋体" w:hAnsi="宋体" w:eastAsia="宋体" w:cs="宋体"/>
          <w:color w:val="0000ff"/>
          <w:sz w:val="24"/>
          <w:szCs w:val="24"/>
          <w:highlight w:val="white"/>
        </w:rPr>
        <w:t xml:space="preserve">☑</w:t>
      </w:r>
      <w:bookmarkEnd w:id="245"/>
      <w:r/>
      <w:bookmarkStart w:id="246" w:name="EBab3944c288c34f31bb73dc34e0cd8f1c"/>
      <w:r>
        <w:rPr>
          <w:rFonts w:hint="eastAsia" w:ascii="宋体" w:hAnsi="宋体" w:eastAsia="宋体" w:cs="宋体"/>
          <w:color w:val="0000ff"/>
          <w:sz w:val="24"/>
          <w:szCs w:val="24"/>
          <w:highlight w:val="white"/>
        </w:rPr>
        <w:t xml:space="preserve">未在提交截止时间前提交有效加密文件的；由于供应商原因，未在规定时间内对响应文件进行有效解密的；</w:t>
      </w:r>
      <w:bookmarkEnd w:id="246"/>
      <w:r/>
      <w:bookmarkStart w:id="247" w:name="EB3b18dea6436b45b788692a2cfbab54ee"/>
      <w:r>
        <w:rPr>
          <w:rFonts w:hint="eastAsia" w:ascii="宋体" w:hAnsi="宋体" w:eastAsia="宋体" w:cs="宋体"/>
          <w:sz w:val="24"/>
          <w:szCs w:val="24"/>
          <w:highlight w:val="white"/>
        </w:rPr>
        <w:t xml:space="preserve"> </w:t>
      </w:r>
      <w:bookmarkEnd w:id="247"/>
      <w:r/>
      <w:r/>
    </w:p>
    <w:p>
      <w:pPr>
        <w:jc w:val="both"/>
        <w:rPr>
          <w:rFonts w:hint="eastAsia" w:ascii="宋体" w:hAnsi="宋体" w:eastAsia="宋体" w:cs="宋体"/>
          <w:sz w:val="24"/>
          <w:szCs w:val="24"/>
        </w:rPr>
      </w:pPr>
      <w:r/>
      <w:bookmarkStart w:id="248" w:name="EB7a3707108b46427dadef50ed859f793c"/>
      <w:r>
        <w:rPr>
          <w:rFonts w:hint="eastAsia" w:ascii="宋体" w:hAnsi="宋体" w:eastAsia="宋体" w:cs="宋体"/>
          <w:sz w:val="24"/>
          <w:szCs w:val="24"/>
          <w:highlight w:val="white"/>
        </w:rPr>
        <w:t xml:space="preserve"> </w:t>
      </w:r>
      <w:bookmarkEnd w:id="248"/>
      <w:r/>
      <w:bookmarkStart w:id="249" w:name="EBd0ac9a66ddb6461b90d1eb661bc5987c"/>
      <w:r>
        <w:rPr>
          <w:rFonts w:hint="eastAsia" w:ascii="宋体" w:hAnsi="宋体" w:eastAsia="宋体" w:cs="宋体"/>
          <w:color w:val="0000ff"/>
          <w:sz w:val="24"/>
          <w:szCs w:val="24"/>
          <w:highlight w:val="white"/>
        </w:rPr>
        <w:t xml:space="preserve">☑</w:t>
      </w:r>
      <w:bookmarkEnd w:id="249"/>
      <w:r/>
      <w:bookmarkStart w:id="250" w:name="EB1427fc572bf84e22bb1fe40573b55621"/>
      <w:r>
        <w:rPr>
          <w:rFonts w:hint="eastAsia" w:ascii="宋体" w:hAnsi="宋体" w:eastAsia="宋体" w:cs="宋体"/>
          <w:color w:val="0000ff"/>
          <w:sz w:val="24"/>
          <w:szCs w:val="24"/>
          <w:highlight w:val="white"/>
        </w:rPr>
        <w:t xml:space="preserve">供应商存在串通竞标情形的：</w:t>
      </w:r>
      <w:r/>
    </w:p>
    <w:p>
      <w:pPr>
        <w:jc w:val="both"/>
        <w:rPr>
          <w:rFonts w:hint="eastAsia" w:ascii="宋体" w:hAnsi="宋体" w:eastAsia="宋体" w:cs="宋体"/>
          <w:sz w:val="24"/>
          <w:szCs w:val="24"/>
          <w:highlight w:val="white"/>
        </w:rPr>
      </w:pPr>
      <w:r>
        <w:rPr>
          <w:rFonts w:hint="eastAsia" w:ascii="宋体" w:hAnsi="宋体" w:eastAsia="宋体" w:cs="宋体"/>
          <w:color w:val="0000ff"/>
          <w:sz w:val="24"/>
          <w:szCs w:val="24"/>
          <w:highlight w:val="white"/>
        </w:rPr>
        <w:t xml:space="preserve">有下列情形之一的，视为供应商串通询价，询价响应无效：</w:t>
      </w:r>
      <w:r/>
    </w:p>
    <w:p>
      <w:pPr>
        <w:jc w:val="both"/>
        <w:rPr>
          <w:rFonts w:hint="eastAsia" w:ascii="宋体" w:hAnsi="宋体" w:eastAsia="宋体" w:cs="宋体"/>
          <w:sz w:val="24"/>
          <w:szCs w:val="24"/>
          <w:highlight w:val="white"/>
        </w:rPr>
      </w:pPr>
      <w:r>
        <w:rPr>
          <w:rFonts w:hint="eastAsia" w:ascii="宋体" w:hAnsi="宋体" w:eastAsia="宋体" w:cs="宋体"/>
          <w:color w:val="0000ff"/>
          <w:sz w:val="24"/>
          <w:szCs w:val="24"/>
          <w:highlight w:val="white"/>
        </w:rPr>
        <w:t xml:space="preserve">（1）不同供应商的响应文件由同一单位或者个人编制；</w:t>
      </w:r>
      <w:r/>
    </w:p>
    <w:p>
      <w:pPr>
        <w:jc w:val="both"/>
        <w:rPr>
          <w:rFonts w:hint="eastAsia" w:ascii="宋体" w:hAnsi="宋体" w:eastAsia="宋体" w:cs="宋体"/>
          <w:sz w:val="24"/>
          <w:szCs w:val="24"/>
          <w:highlight w:val="white"/>
        </w:rPr>
      </w:pPr>
      <w:r>
        <w:rPr>
          <w:rFonts w:hint="eastAsia" w:ascii="宋体" w:hAnsi="宋体" w:eastAsia="宋体" w:cs="宋体"/>
          <w:color w:val="0000ff"/>
          <w:sz w:val="24"/>
          <w:szCs w:val="24"/>
          <w:highlight w:val="white"/>
        </w:rPr>
        <w:t xml:space="preserve">（2）不同供应商委托同一单位或者个人办理询价事宜；</w:t>
      </w:r>
      <w:r/>
    </w:p>
    <w:p>
      <w:pPr>
        <w:jc w:val="both"/>
        <w:rPr>
          <w:rFonts w:hint="eastAsia" w:ascii="宋体" w:hAnsi="宋体" w:eastAsia="宋体" w:cs="宋体"/>
          <w:sz w:val="24"/>
          <w:szCs w:val="24"/>
          <w:highlight w:val="white"/>
        </w:rPr>
      </w:pPr>
      <w:r>
        <w:rPr>
          <w:rFonts w:hint="eastAsia" w:ascii="宋体" w:hAnsi="宋体" w:eastAsia="宋体" w:cs="宋体"/>
          <w:color w:val="0000ff"/>
          <w:sz w:val="24"/>
          <w:szCs w:val="24"/>
          <w:highlight w:val="white"/>
        </w:rPr>
        <w:t xml:space="preserve">（3）不同供应商的响应文件载明的项目管理成员或者联系人员为同一人；</w:t>
      </w:r>
      <w:r/>
    </w:p>
    <w:p>
      <w:pPr>
        <w:jc w:val="both"/>
        <w:rPr>
          <w:rFonts w:hint="eastAsia" w:ascii="宋体" w:hAnsi="宋体" w:eastAsia="宋体" w:cs="宋体"/>
          <w:sz w:val="24"/>
          <w:szCs w:val="24"/>
          <w:highlight w:val="white"/>
        </w:rPr>
      </w:pPr>
      <w:r>
        <w:rPr>
          <w:rFonts w:hint="eastAsia" w:ascii="宋体" w:hAnsi="宋体" w:eastAsia="宋体" w:cs="宋体"/>
          <w:color w:val="0000ff"/>
          <w:sz w:val="24"/>
          <w:szCs w:val="24"/>
          <w:highlight w:val="white"/>
        </w:rPr>
        <w:t xml:space="preserve">（4）不同供应商的响应文件异常一致或者询价报价呈规律性差异；</w:t>
      </w:r>
      <w:r/>
    </w:p>
    <w:p>
      <w:pPr>
        <w:jc w:val="both"/>
        <w:rPr>
          <w:rFonts w:hint="eastAsia" w:ascii="宋体" w:hAnsi="宋体" w:eastAsia="宋体" w:cs="宋体"/>
          <w:sz w:val="24"/>
          <w:szCs w:val="24"/>
          <w:highlight w:val="white"/>
        </w:rPr>
      </w:pPr>
      <w:r>
        <w:rPr>
          <w:rFonts w:hint="eastAsia" w:ascii="宋体" w:hAnsi="宋体" w:eastAsia="宋体" w:cs="宋体"/>
          <w:color w:val="0000ff"/>
          <w:sz w:val="24"/>
          <w:szCs w:val="24"/>
          <w:highlight w:val="white"/>
        </w:rPr>
        <w:t xml:space="preserve">（5）不同供应商的响应文件相互混装。</w:t>
      </w:r>
      <w:bookmarkEnd w:id="250"/>
      <w:r/>
      <w:bookmarkStart w:id="251" w:name="EBdf61b774a7104222b26aaf1df0353f91"/>
      <w:r>
        <w:rPr>
          <w:rFonts w:hint="eastAsia" w:ascii="宋体" w:hAnsi="宋体" w:eastAsia="宋体" w:cs="宋体"/>
          <w:sz w:val="24"/>
          <w:szCs w:val="24"/>
          <w:highlight w:val="white"/>
        </w:rPr>
        <w:t xml:space="preserve"> </w:t>
      </w:r>
      <w:bookmarkEnd w:id="251"/>
      <w:r/>
      <w:r/>
    </w:p>
    <w:p>
      <w:pPr>
        <w:jc w:val="both"/>
        <w:rPr>
          <w:rFonts w:hint="eastAsia" w:ascii="宋体" w:hAnsi="宋体" w:eastAsia="宋体" w:cs="宋体"/>
          <w:sz w:val="24"/>
          <w:szCs w:val="24"/>
        </w:rPr>
      </w:pPr>
      <w:r/>
      <w:bookmarkStart w:id="252" w:name="EB7f9ae75e1d7b4c51859fda8ac866d01c"/>
      <w:r>
        <w:rPr>
          <w:rFonts w:hint="eastAsia" w:ascii="宋体" w:hAnsi="宋体" w:eastAsia="宋体" w:cs="宋体"/>
          <w:sz w:val="24"/>
          <w:szCs w:val="24"/>
          <w:highlight w:val="white"/>
        </w:rPr>
        <w:t xml:space="preserve"> </w:t>
      </w:r>
      <w:bookmarkEnd w:id="252"/>
      <w:r/>
      <w:bookmarkStart w:id="253" w:name="EB588783d8d65a40cc8ab5bf991aee2cbe"/>
      <w:r>
        <w:rPr>
          <w:rFonts w:hint="eastAsia" w:ascii="宋体" w:hAnsi="宋体" w:eastAsia="宋体" w:cs="宋体"/>
          <w:color w:val="0000ff"/>
          <w:sz w:val="24"/>
          <w:szCs w:val="24"/>
          <w:highlight w:val="white"/>
        </w:rPr>
        <w:t xml:space="preserve">☑</w:t>
      </w:r>
      <w:bookmarkEnd w:id="253"/>
      <w:r/>
      <w:bookmarkStart w:id="254" w:name="EBc747719af5fd4b0aa92cd70de65675c2"/>
      <w:r>
        <w:rPr>
          <w:rFonts w:hint="eastAsia" w:ascii="宋体" w:hAnsi="宋体" w:eastAsia="宋体" w:cs="宋体"/>
          <w:color w:val="0000ff"/>
          <w:sz w:val="24"/>
          <w:szCs w:val="24"/>
          <w:highlight w:val="white"/>
        </w:rPr>
        <w:t xml:space="preserve">为本项目提供整体设计、规范编制或者项目管理、监理、检测等服务的；</w:t>
      </w:r>
      <w:bookmarkEnd w:id="254"/>
      <w:r/>
      <w:bookmarkStart w:id="255" w:name="EBc450c430f8504609ba4edf2c0204aca1"/>
      <w:r>
        <w:rPr>
          <w:rFonts w:hint="eastAsia" w:ascii="宋体" w:hAnsi="宋体" w:eastAsia="宋体" w:cs="宋体"/>
          <w:sz w:val="24"/>
          <w:szCs w:val="24"/>
          <w:highlight w:val="white"/>
        </w:rPr>
        <w:t xml:space="preserve"> </w:t>
      </w:r>
      <w:bookmarkEnd w:id="255"/>
      <w:r/>
      <w:r/>
    </w:p>
    <w:p>
      <w:pPr>
        <w:jc w:val="both"/>
        <w:rPr>
          <w:rFonts w:hint="eastAsia" w:ascii="宋体" w:hAnsi="宋体" w:eastAsia="宋体" w:cs="宋体"/>
          <w:sz w:val="24"/>
          <w:szCs w:val="24"/>
        </w:rPr>
      </w:pPr>
      <w:r/>
      <w:bookmarkStart w:id="256" w:name="EB1801b7848b62441e90e02181426ea3f9"/>
      <w:r>
        <w:rPr>
          <w:rFonts w:hint="eastAsia" w:ascii="宋体" w:hAnsi="宋体" w:eastAsia="宋体" w:cs="宋体"/>
          <w:sz w:val="24"/>
          <w:szCs w:val="24"/>
          <w:highlight w:val="white"/>
        </w:rPr>
        <w:t xml:space="preserve"> </w:t>
      </w:r>
      <w:bookmarkEnd w:id="256"/>
      <w:r/>
      <w:bookmarkStart w:id="257" w:name="EB76105f786bea452bbb5ac7079e118de1"/>
      <w:r>
        <w:rPr>
          <w:rFonts w:hint="eastAsia" w:ascii="宋体" w:hAnsi="宋体" w:eastAsia="宋体" w:cs="宋体"/>
          <w:color w:val="0000ff"/>
          <w:sz w:val="24"/>
          <w:szCs w:val="24"/>
          <w:highlight w:val="white"/>
        </w:rPr>
        <w:t xml:space="preserve">☑</w:t>
      </w:r>
      <w:bookmarkEnd w:id="257"/>
      <w:r/>
      <w:bookmarkStart w:id="258" w:name="EB82bab357d52540c0b29bbada61f41f2c"/>
      <w:r>
        <w:rPr>
          <w:rFonts w:hint="eastAsia" w:ascii="宋体" w:hAnsi="宋体" w:eastAsia="宋体" w:cs="宋体"/>
          <w:color w:val="0000ff"/>
          <w:sz w:val="24"/>
          <w:szCs w:val="24"/>
          <w:highlight w:val="white"/>
        </w:rPr>
        <w:t xml:space="preserve">未通过符合性审查的；</w:t>
      </w:r>
      <w:bookmarkEnd w:id="258"/>
      <w:r/>
      <w:bookmarkStart w:id="259" w:name="EB1cc45db367f94a2e941cdc40a75819b4"/>
      <w:r>
        <w:rPr>
          <w:rFonts w:hint="eastAsia" w:ascii="宋体" w:hAnsi="宋体" w:eastAsia="宋体" w:cs="宋体"/>
          <w:sz w:val="24"/>
          <w:szCs w:val="24"/>
          <w:highlight w:val="white"/>
        </w:rPr>
        <w:t xml:space="preserve"> </w:t>
      </w:r>
      <w:bookmarkEnd w:id="259"/>
      <w:r/>
      <w:r/>
    </w:p>
    <w:p>
      <w:pPr>
        <w:jc w:val="both"/>
        <w:rPr>
          <w:rFonts w:hint="eastAsia" w:ascii="宋体" w:hAnsi="宋体" w:eastAsia="宋体" w:cs="宋体"/>
          <w:sz w:val="24"/>
          <w:szCs w:val="24"/>
        </w:rPr>
      </w:pPr>
      <w:r/>
      <w:bookmarkStart w:id="260" w:name="EB66c5a43e2ce7425580a508c11a03acb8"/>
      <w:r>
        <w:rPr>
          <w:rFonts w:hint="eastAsia" w:ascii="宋体" w:hAnsi="宋体" w:eastAsia="宋体" w:cs="宋体"/>
          <w:sz w:val="24"/>
          <w:szCs w:val="24"/>
          <w:highlight w:val="white"/>
        </w:rPr>
        <w:t xml:space="preserve"> </w:t>
      </w:r>
      <w:bookmarkEnd w:id="260"/>
      <w:r/>
      <w:bookmarkStart w:id="261" w:name="EBee7825359ad04679a5d840ea8a18a9da"/>
      <w:r>
        <w:rPr>
          <w:rFonts w:hint="eastAsia" w:ascii="宋体" w:hAnsi="宋体" w:eastAsia="宋体" w:cs="宋体"/>
          <w:color w:val="0000ff"/>
          <w:sz w:val="24"/>
          <w:szCs w:val="24"/>
          <w:highlight w:val="white"/>
        </w:rPr>
        <w:t xml:space="preserve">☑</w:t>
      </w:r>
      <w:bookmarkEnd w:id="261"/>
      <w:r/>
      <w:bookmarkStart w:id="262" w:name="EB87343b409a4a4ebaa46d44e50582f3cb"/>
      <w:r>
        <w:rPr>
          <w:rFonts w:hint="eastAsia" w:ascii="宋体" w:hAnsi="宋体" w:eastAsia="宋体" w:cs="宋体"/>
          <w:color w:val="0000ff"/>
          <w:sz w:val="24"/>
          <w:szCs w:val="24"/>
          <w:highlight w:val="white"/>
          <w:lang w:val="en-US" w:eastAsia="zh-CN"/>
        </w:rPr>
        <w:t xml:space="preserve">对“第四部分 采购需求”中带</w:t>
      </w:r>
      <w:r>
        <w:rPr>
          <w:rFonts w:hint="eastAsia" w:ascii="宋体" w:hAnsi="宋体" w:eastAsia="宋体" w:cs="宋体"/>
          <w:color w:val="0000ff"/>
          <w:sz w:val="24"/>
          <w:szCs w:val="24"/>
          <w:highlight w:val="white"/>
        </w:rPr>
        <w:t xml:space="preserve">★号的</w:t>
      </w:r>
      <w:r>
        <w:rPr>
          <w:rFonts w:hint="eastAsia" w:ascii="宋体" w:hAnsi="宋体" w:eastAsia="宋体" w:cs="宋体"/>
          <w:color w:val="0000ff"/>
          <w:sz w:val="24"/>
          <w:szCs w:val="24"/>
          <w:highlight w:val="white"/>
          <w:lang w:val="en-US" w:eastAsia="zh-CN"/>
        </w:rPr>
        <w:t xml:space="preserve">内容</w:t>
      </w:r>
      <w:r>
        <w:rPr>
          <w:rFonts w:hint="eastAsia" w:ascii="宋体" w:hAnsi="宋体" w:eastAsia="宋体" w:cs="宋体"/>
          <w:color w:val="0000ff"/>
          <w:sz w:val="24"/>
          <w:szCs w:val="24"/>
          <w:highlight w:val="white"/>
        </w:rPr>
        <w:t xml:space="preserve">有负偏离的；</w:t>
      </w:r>
      <w:bookmarkEnd w:id="262"/>
      <w:r/>
      <w:bookmarkStart w:id="263" w:name="EB63153f84c6f343ae8032193f0fed5091"/>
      <w:r>
        <w:rPr>
          <w:rFonts w:hint="eastAsia" w:ascii="宋体" w:hAnsi="宋体" w:eastAsia="宋体" w:cs="宋体"/>
          <w:sz w:val="24"/>
          <w:szCs w:val="24"/>
          <w:highlight w:val="white"/>
        </w:rPr>
        <w:t xml:space="preserve"> </w:t>
      </w:r>
      <w:bookmarkEnd w:id="263"/>
      <w:r/>
      <w:r/>
    </w:p>
    <w:p>
      <w:pPr>
        <w:jc w:val="both"/>
        <w:rPr>
          <w:rFonts w:hint="eastAsia" w:ascii="宋体" w:hAnsi="宋体" w:eastAsia="宋体" w:cs="宋体"/>
          <w:color w:val="0000ff"/>
          <w:sz w:val="24"/>
          <w:szCs w:val="24"/>
          <w:highlight w:val="white"/>
        </w:rPr>
      </w:pPr>
      <w:r/>
      <w:bookmarkStart w:id="264" w:name="EB3c6cabef99cb4dc9bd2c37595a207c3b"/>
      <w:r>
        <w:rPr>
          <w:rFonts w:hint="eastAsia" w:ascii="宋体" w:hAnsi="宋体" w:eastAsia="宋体" w:cs="宋体"/>
          <w:sz w:val="24"/>
          <w:szCs w:val="24"/>
          <w:highlight w:val="white"/>
        </w:rPr>
        <w:t xml:space="preserve"> </w:t>
      </w:r>
      <w:bookmarkEnd w:id="264"/>
      <w:r/>
      <w:bookmarkStart w:id="265" w:name="EB56eae0a79ccb43da98103c6703f67de1"/>
      <w:r>
        <w:rPr>
          <w:rFonts w:hint="eastAsia" w:ascii="宋体" w:hAnsi="宋体" w:eastAsia="宋体" w:cs="宋体"/>
          <w:color w:val="0000ff"/>
          <w:sz w:val="24"/>
          <w:szCs w:val="24"/>
          <w:highlight w:val="white"/>
        </w:rPr>
        <w:t xml:space="preserve">☑</w:t>
      </w:r>
      <w:bookmarkEnd w:id="265"/>
      <w:r/>
      <w:bookmarkStart w:id="266" w:name="EBc0af0752cc394f798bb657eaa83b67be"/>
      <w:r>
        <w:rPr>
          <w:rFonts w:hint="eastAsia" w:ascii="宋体" w:hAnsi="宋体" w:eastAsia="宋体" w:cs="宋体"/>
          <w:sz w:val="24"/>
          <w:szCs w:val="24"/>
          <w:highlight w:val="white"/>
        </w:rPr>
        <w:t xml:space="preserve"> </w:t>
      </w:r>
      <w:bookmarkEnd w:id="266"/>
      <w:r/>
      <w:bookmarkStart w:id="267" w:name="EB9000021434714c12aff81b8da108666d"/>
      <w:r>
        <w:rPr>
          <w:rFonts w:hint="eastAsia" w:ascii="宋体" w:hAnsi="宋体" w:eastAsia="宋体" w:cs="宋体"/>
          <w:color w:val="0000ff"/>
          <w:sz w:val="24"/>
          <w:szCs w:val="24"/>
          <w:highlight w:val="white"/>
        </w:rPr>
        <w:t xml:space="preserve">参数部分负偏离程度过大，经评委会认定影响采购人实际使用的；</w:t>
      </w:r>
      <w:bookmarkEnd w:id="267"/>
      <w:r/>
      <w:r/>
    </w:p>
    <w:p>
      <w:pPr>
        <w:jc w:val="both"/>
        <w:rPr>
          <w:rFonts w:hint="eastAsia" w:ascii="宋体" w:hAnsi="宋体" w:eastAsia="宋体" w:cs="宋体"/>
          <w:color w:val="0000ff"/>
          <w:sz w:val="24"/>
          <w:szCs w:val="24"/>
          <w:highlight w:val="white"/>
        </w:rPr>
      </w:pPr>
      <w:r>
        <w:rPr>
          <w:rFonts w:hint="eastAsia" w:ascii="宋体" w:hAnsi="宋体" w:eastAsia="宋体" w:cs="宋体"/>
          <w:sz w:val="24"/>
          <w:szCs w:val="24"/>
          <w:highlight w:val="white"/>
        </w:rPr>
        <w:t xml:space="preserve"> </w:t>
      </w:r>
      <w:r>
        <w:rPr>
          <w:rFonts w:hint="eastAsia" w:ascii="宋体" w:hAnsi="宋体" w:eastAsia="宋体" w:cs="宋体"/>
          <w:color w:val="0000ff"/>
          <w:sz w:val="24"/>
          <w:szCs w:val="24"/>
          <w:highlight w:val="white"/>
        </w:rPr>
        <w:t xml:space="preserve">☑</w:t>
      </w:r>
      <w:r>
        <w:rPr>
          <w:rFonts w:hint="eastAsia" w:ascii="宋体" w:hAnsi="宋体" w:eastAsia="宋体" w:cs="宋体"/>
          <w:sz w:val="24"/>
          <w:szCs w:val="24"/>
          <w:highlight w:val="white"/>
        </w:rPr>
        <w:t xml:space="preserve"> </w:t>
      </w:r>
      <w:r>
        <w:rPr>
          <w:rFonts w:hint="eastAsia" w:ascii="宋体" w:hAnsi="宋体" w:eastAsia="宋体" w:cs="宋体"/>
          <w:color w:val="0000ff"/>
          <w:sz w:val="24"/>
          <w:szCs w:val="24"/>
          <w:highlight w:val="white"/>
          <w:lang w:val="en-US" w:eastAsia="zh-CN"/>
        </w:rPr>
        <w:t xml:space="preserve">技术要求中带▲的技术参数负偏离项总计3项或3项以上的</w:t>
      </w:r>
      <w:r>
        <w:rPr>
          <w:rFonts w:hint="eastAsia" w:ascii="宋体" w:hAnsi="宋体" w:eastAsia="宋体" w:cs="宋体"/>
          <w:color w:val="0000ff"/>
          <w:sz w:val="24"/>
          <w:szCs w:val="24"/>
          <w:highlight w:val="white"/>
        </w:rPr>
        <w:t xml:space="preserve">；</w:t>
      </w:r>
      <w:r/>
    </w:p>
    <w:p>
      <w:pPr>
        <w:jc w:val="both"/>
        <w:rPr>
          <w:rFonts w:hint="eastAsia" w:ascii="宋体" w:hAnsi="宋体" w:eastAsia="宋体" w:cs="宋体"/>
          <w:color w:val="0000ff"/>
          <w:sz w:val="24"/>
          <w:szCs w:val="24"/>
          <w:highlight w:val="white"/>
        </w:rPr>
      </w:pPr>
      <w:r/>
      <w:bookmarkStart w:id="268" w:name="EB1ec13a223da949dfacd381d4f2f6c6fb"/>
      <w:r>
        <w:rPr>
          <w:rFonts w:hint="eastAsia" w:ascii="宋体" w:hAnsi="宋体" w:eastAsia="宋体" w:cs="宋体"/>
          <w:sz w:val="24"/>
          <w:szCs w:val="24"/>
          <w:highlight w:val="white"/>
        </w:rPr>
        <w:t xml:space="preserve"> </w:t>
      </w:r>
      <w:bookmarkEnd w:id="268"/>
      <w:r/>
      <w:bookmarkStart w:id="269" w:name="EB22792dc77dc94bafbe6755874739310b"/>
      <w:r>
        <w:rPr>
          <w:rFonts w:hint="eastAsia" w:ascii="宋体" w:hAnsi="宋体" w:eastAsia="宋体" w:cs="宋体"/>
          <w:color w:val="0000ff"/>
          <w:sz w:val="24"/>
          <w:szCs w:val="24"/>
          <w:highlight w:val="white"/>
        </w:rPr>
        <w:t xml:space="preserve">☑</w:t>
      </w:r>
      <w:bookmarkEnd w:id="269"/>
      <w:r/>
      <w:bookmarkStart w:id="270" w:name="EB3bd84416636349198276abd8ed5cf844"/>
      <w:r>
        <w:rPr>
          <w:rFonts w:hint="eastAsia" w:ascii="宋体" w:hAnsi="宋体" w:eastAsia="宋体" w:cs="宋体"/>
          <w:color w:val="0000ff"/>
          <w:sz w:val="24"/>
          <w:szCs w:val="24"/>
          <w:highlight w:val="white"/>
        </w:rPr>
        <w:t xml:space="preserve"> </w:t>
      </w:r>
      <w:bookmarkEnd w:id="270"/>
      <w:r>
        <w:rPr>
          <w:rFonts w:hint="eastAsia" w:ascii="宋体" w:hAnsi="宋体" w:eastAsia="宋体" w:cs="宋体"/>
          <w:color w:val="0000ff"/>
          <w:sz w:val="24"/>
          <w:szCs w:val="24"/>
          <w:highlight w:val="white"/>
          <w:lang w:val="en-US" w:eastAsia="zh-CN"/>
        </w:rPr>
        <w:t xml:space="preserve">询价响应</w:t>
      </w:r>
      <w:r>
        <w:rPr>
          <w:rFonts w:hint="eastAsia" w:ascii="宋体" w:hAnsi="宋体" w:eastAsia="宋体" w:cs="宋体"/>
          <w:color w:val="0000ff"/>
          <w:sz w:val="24"/>
          <w:szCs w:val="24"/>
          <w:highlight w:val="white"/>
        </w:rPr>
        <w:t xml:space="preserve">文件中提供了虚假或失实资料的；</w:t>
      </w:r>
      <w:r/>
    </w:p>
    <w:p>
      <w:pPr>
        <w:jc w:val="both"/>
        <w:rPr>
          <w:rFonts w:hint="eastAsia" w:ascii="宋体" w:hAnsi="宋体" w:eastAsia="宋体" w:cs="宋体"/>
          <w:sz w:val="24"/>
          <w:szCs w:val="24"/>
        </w:rPr>
      </w:pPr>
      <w:r/>
      <w:bookmarkStart w:id="271" w:name="EB8235bf9edebe4547b7841cd687c1c5e3"/>
      <w:r>
        <w:rPr>
          <w:rFonts w:hint="eastAsia" w:ascii="宋体" w:hAnsi="宋体" w:eastAsia="宋体" w:cs="宋体"/>
          <w:sz w:val="24"/>
          <w:szCs w:val="24"/>
          <w:highlight w:val="white"/>
        </w:rPr>
        <w:t xml:space="preserve"> </w:t>
      </w:r>
      <w:bookmarkEnd w:id="271"/>
      <w:r/>
      <w:r/>
    </w:p>
    <w:p>
      <w:pPr>
        <w:jc w:val="both"/>
        <w:rPr>
          <w:rFonts w:hint="eastAsia" w:ascii="宋体" w:hAnsi="宋体" w:eastAsia="宋体" w:cs="宋体"/>
          <w:sz w:val="24"/>
          <w:szCs w:val="24"/>
        </w:rPr>
      </w:pPr>
      <w:r/>
      <w:bookmarkStart w:id="272" w:name="EB6199b7a3571c464a8a88f357173d03b5"/>
      <w:r>
        <w:rPr>
          <w:rFonts w:hint="eastAsia" w:ascii="宋体" w:hAnsi="宋体" w:eastAsia="宋体" w:cs="宋体"/>
          <w:color w:val="000080"/>
          <w:sz w:val="24"/>
          <w:szCs w:val="24"/>
          <w:highlight w:val="white"/>
        </w:rPr>
        <w:t xml:space="preserve"> </w:t>
      </w:r>
      <w:bookmarkEnd w:id="272"/>
      <w:r/>
      <w:bookmarkStart w:id="273" w:name="EB8a7ee4a0909e4c9c96a429f9655e8b2b"/>
      <w:r>
        <w:rPr>
          <w:rFonts w:hint="eastAsia" w:ascii="宋体" w:hAnsi="宋体" w:eastAsia="宋体" w:cs="宋体"/>
          <w:color w:val="000080"/>
          <w:sz w:val="24"/>
          <w:szCs w:val="24"/>
          <w:highlight w:val="white"/>
        </w:rPr>
        <w:t xml:space="preserve"> </w:t>
      </w:r>
      <w:bookmarkEnd w:id="273"/>
      <w:r/>
      <w:r/>
    </w:p>
    <w:p>
      <w:pPr>
        <w:ind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5.评审</w:t>
      </w:r>
      <w:r/>
    </w:p>
    <w:p>
      <w:pPr>
        <w:ind w:right="140"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5.1.价格调减</w:t>
      </w:r>
      <w:r/>
    </w:p>
    <w:p>
      <w:pPr>
        <w:ind w:right="140" w:firstLine="480"/>
        <w:jc w:val="both"/>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5.1.根据《财政部 发展改革委 生态环境部 市场监管总局关于调整优化节能产品 环境标志产品政府采购执行机制的通知》（财库〔2019〕9号）的规定，对政府采购节能产品、环境标志产品实施品目清单管理。</w:t>
      </w:r>
      <w:r/>
    </w:p>
    <w:p>
      <w:pPr>
        <w:ind w:right="140" w:firstLine="480"/>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 xml:space="preserve">供应商所投产品属于环境标志产品政府采购品目清单</w:t>
      </w:r>
      <w:r>
        <w:rPr>
          <w:rFonts w:hint="eastAsia" w:ascii="宋体" w:hAnsi="宋体" w:eastAsia="宋体" w:cs="宋体"/>
          <w:bCs/>
          <w:sz w:val="24"/>
          <w:szCs w:val="24"/>
          <w:highlight w:val="none"/>
          <w:lang w:val="en-US" w:eastAsia="zh-CN"/>
        </w:rPr>
        <w:t xml:space="preserve">范围中</w:t>
      </w:r>
      <w:r>
        <w:rPr>
          <w:rFonts w:hint="eastAsia" w:ascii="宋体" w:hAnsi="宋体" w:eastAsia="宋体" w:cs="宋体"/>
          <w:b w:val="0"/>
          <w:bCs/>
          <w:color w:val="000000"/>
          <w:sz w:val="24"/>
          <w:szCs w:val="24"/>
        </w:rPr>
        <w:t xml:space="preserve">的，每有一种对</w:t>
      </w:r>
      <w:r>
        <w:rPr>
          <w:rFonts w:hint="eastAsia" w:ascii="宋体" w:hAnsi="宋体" w:eastAsia="宋体" w:cs="宋体"/>
          <w:b w:val="0"/>
          <w:bCs/>
          <w:color w:val="000000"/>
          <w:sz w:val="24"/>
          <w:szCs w:val="24"/>
          <w:lang w:val="en-US" w:eastAsia="zh-CN"/>
        </w:rPr>
        <w:t xml:space="preserve">该种产品报价给予2</w:t>
      </w:r>
      <w:r>
        <w:rPr>
          <w:rFonts w:hint="eastAsia" w:ascii="宋体" w:hAnsi="宋体" w:eastAsia="宋体" w:cs="宋体"/>
          <w:b w:val="0"/>
          <w:bCs/>
          <w:color w:val="000000"/>
          <w:sz w:val="24"/>
          <w:szCs w:val="24"/>
        </w:rPr>
        <w:t xml:space="preserve">%的调减。（须提供依据国家确定的认证机构出具的、处于有效期之内的环境标志产品认证证书，否则不调减，同一产品不重复调减。如所投产品名称与认证证书名称不完全一致的，经评标委员会认定为同一产品的予以调减）</w:t>
      </w:r>
      <w:r>
        <w:rPr>
          <w:rFonts w:hint="eastAsia" w:ascii="宋体" w:hAnsi="宋体" w:eastAsia="宋体" w:cs="宋体"/>
          <w:b w:val="0"/>
          <w:bCs/>
          <w:color w:val="000000"/>
          <w:sz w:val="24"/>
          <w:szCs w:val="24"/>
          <w:lang w:eastAsia="zh-CN"/>
        </w:rPr>
        <w:t xml:space="preserve">。</w:t>
      </w:r>
      <w:r/>
    </w:p>
    <w:p>
      <w:pPr>
        <w:ind w:right="140" w:firstLine="480"/>
        <w:jc w:val="both"/>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5.2</w:t>
      </w:r>
      <w:r>
        <w:rPr>
          <w:rFonts w:hint="eastAsia" w:ascii="宋体" w:hAnsi="宋体" w:eastAsia="宋体" w:cs="宋体"/>
          <w:bCs/>
          <w:sz w:val="24"/>
          <w:szCs w:val="24"/>
          <w:highlight w:val="none"/>
        </w:rPr>
        <w:t xml:space="preserve">对于经主管预算单位统筹后未预留份额专门面向中小企业采购的采购项目，以及预留份额项目中的非预留部分采购包，供应商提供的货物均由小型、微型企业制造的，对其投标报价给予</w:t>
      </w:r>
      <w:bookmarkStart w:id="274" w:name="EB7eeb4778cb8c4f469e7a6a2915648ed8"/>
      <w:r>
        <w:rPr>
          <w:rFonts w:hint="eastAsia" w:ascii="宋体" w:hAnsi="宋体" w:eastAsia="宋体" w:cs="宋体"/>
          <w:bCs/>
          <w:color w:val="auto"/>
          <w:sz w:val="24"/>
          <w:szCs w:val="24"/>
          <w:highlight w:val="none"/>
        </w:rPr>
        <w:t xml:space="preserve">1</w:t>
      </w:r>
      <w:bookmarkEnd w:id="274"/>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rPr>
          <w:rFonts w:hint="eastAsia" w:ascii="宋体" w:hAnsi="宋体" w:eastAsia="宋体" w:cs="宋体"/>
          <w:bCs/>
          <w:sz w:val="24"/>
          <w:szCs w:val="24"/>
          <w:highlight w:val="none"/>
        </w:rPr>
        <w:t xml:space="preserve">的调减。应当按照《政府采购促进中小企业发展管理办法》（财库〔2020〕46号）的规定提供《中小企业声明函》；</w:t>
      </w:r>
      <w:r/>
    </w:p>
    <w:p>
      <w:pPr>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lang w:val="en-US" w:eastAsia="zh-CN"/>
        </w:rPr>
        <w:t xml:space="preserve">5.3</w:t>
      </w:r>
      <w:r>
        <w:rPr>
          <w:rFonts w:hint="eastAsia" w:ascii="宋体" w:hAnsi="宋体" w:eastAsia="宋体" w:cs="宋体"/>
          <w:bCs/>
          <w:sz w:val="24"/>
          <w:szCs w:val="24"/>
          <w:highlight w:val="white"/>
        </w:rPr>
        <w:t xml:space="preserve">监狱和戒毒企业视同小型、微型企业，享受与小型、微型企业产品价格同比例扣除的优惠政策。参加报价的监狱企业，应当按照《关于政府采购支持监狱企业发展有关问题的通知》（财库[2014]68号）的规定提供由省级以上监狱管理局、戒毒管理局(含新疆生产建设兵团)出具的属于监狱企业的证明文件复印件；</w:t>
      </w:r>
      <w:r/>
    </w:p>
    <w:p>
      <w:pPr>
        <w:ind w:right="140"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lang w:val="en-US" w:eastAsia="zh-CN"/>
        </w:rPr>
        <w:t xml:space="preserve">5.4</w:t>
      </w:r>
      <w:r>
        <w:rPr>
          <w:rFonts w:hint="eastAsia" w:ascii="宋体" w:hAnsi="宋体" w:eastAsia="宋体" w:cs="宋体"/>
          <w:bCs/>
          <w:sz w:val="24"/>
          <w:szCs w:val="24"/>
          <w:highlight w:val="white"/>
        </w:rPr>
        <w:t xml:space="preserve">残疾人福利性单位视同小型、微型企业，享受与小型、微型企业产品价格同比例扣除的优惠政策。参加报价的残疾人福利性单位，应当按照《财政部、民政部、中国残疾人联合会关于促进残疾人就业政府采购政策的通知》（财库〔2017〕141号）的规定提供《残疾人福利性单位声明函》。</w:t>
      </w:r>
      <w:r/>
    </w:p>
    <w:p>
      <w:pPr>
        <w:ind w:right="140"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highlight w:val="white"/>
        </w:rPr>
        <w:t xml:space="preserve">同一供应商报价上述</w:t>
      </w:r>
      <w:r>
        <w:rPr>
          <w:rFonts w:hint="eastAsia" w:ascii="宋体" w:hAnsi="宋体" w:eastAsia="宋体" w:cs="宋体"/>
          <w:bCs/>
          <w:sz w:val="24"/>
          <w:szCs w:val="24"/>
          <w:highlight w:val="white"/>
          <w:lang w:val="en-US" w:eastAsia="zh-CN"/>
        </w:rPr>
        <w:t xml:space="preserve">5.2、5.3、5.4</w:t>
      </w:r>
      <w:r>
        <w:rPr>
          <w:rFonts w:hint="eastAsia" w:ascii="宋体" w:hAnsi="宋体" w:eastAsia="宋体" w:cs="宋体"/>
          <w:bCs/>
          <w:sz w:val="24"/>
          <w:szCs w:val="24"/>
          <w:highlight w:val="white"/>
        </w:rPr>
        <w:t xml:space="preserve">三项价格调减优惠不得重复享受。调减后的价格作为评审价格，成交价格仍以的实际报价为准。</w:t>
      </w:r>
      <w:r/>
    </w:p>
    <w:p>
      <w:pPr>
        <w:ind w:right="140" w:firstLine="482"/>
        <w:jc w:val="both"/>
        <w:spacing w:line="360" w:lineRule="auto"/>
        <w:rPr>
          <w:rFonts w:hint="eastAsia" w:ascii="宋体" w:hAnsi="宋体" w:eastAsia="宋体" w:cs="宋体"/>
          <w:sz w:val="24"/>
          <w:szCs w:val="24"/>
        </w:rPr>
      </w:pPr>
      <w:r>
        <w:rPr>
          <w:rFonts w:hint="eastAsia" w:ascii="宋体" w:hAnsi="宋体" w:eastAsia="宋体" w:cs="宋体"/>
          <w:b/>
          <w:sz w:val="24"/>
          <w:szCs w:val="24"/>
          <w:highlight w:val="white"/>
        </w:rPr>
        <w:t xml:space="preserve">二、评审</w:t>
      </w:r>
      <w:r>
        <w:rPr>
          <w:rFonts w:hint="eastAsia" w:ascii="宋体" w:hAnsi="宋体" w:eastAsia="宋体" w:cs="宋体"/>
          <w:b/>
          <w:iCs/>
          <w:sz w:val="24"/>
          <w:szCs w:val="24"/>
          <w:highlight w:val="white"/>
        </w:rPr>
        <w:t xml:space="preserve">办法和标准</w:t>
      </w:r>
      <w:r/>
    </w:p>
    <w:p>
      <w:pPr>
        <w:ind w:right="140" w:firstLine="480"/>
        <w:jc w:val="both"/>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val="en-US" w:eastAsia="zh-CN"/>
        </w:rPr>
        <w:t xml:space="preserve">1.</w:t>
      </w:r>
      <w:r>
        <w:rPr>
          <w:rFonts w:hint="eastAsia" w:ascii="宋体" w:hAnsi="宋体" w:eastAsia="宋体" w:cs="宋体"/>
          <w:bCs/>
          <w:sz w:val="24"/>
          <w:szCs w:val="24"/>
          <w:highlight w:val="white"/>
        </w:rPr>
        <w:t xml:space="preserve">询价小组应当从质量和服务均能满足采购文件实质性响应要求的供应商中，按照报价（经调减后）由低到高的顺序提出3名以上成交候选人，并编写评审报告。</w:t>
      </w:r>
      <w:r/>
    </w:p>
    <w:p>
      <w:pPr>
        <w:ind w:right="140" w:firstLine="480"/>
        <w:jc w:val="both"/>
        <w:spacing w:line="360" w:lineRule="auto"/>
        <w:rPr>
          <w:rFonts w:asciiTheme="minorEastAsia" w:hAnsiTheme="minorEastAsia"/>
          <w:sz w:val="24"/>
          <w:szCs w:val="24"/>
          <w:highlight w:val="white"/>
        </w:rPr>
      </w:pPr>
      <w:r>
        <w:rPr>
          <w:rFonts w:hint="eastAsia" w:asciiTheme="minorEastAsia" w:hAnsiTheme="minorEastAsia"/>
          <w:sz w:val="24"/>
          <w:szCs w:val="24"/>
          <w:highlight w:val="white"/>
        </w:rPr>
        <w:br w:type="page" w:clear="all"/>
      </w:r>
      <w:r/>
    </w:p>
    <w:p>
      <w:pPr>
        <w:pStyle w:val="698"/>
        <w:rPr>
          <w:b/>
          <w:bCs/>
          <w:sz w:val="32"/>
          <w:szCs w:val="32"/>
        </w:rPr>
      </w:pPr>
      <w:r/>
      <w:bookmarkStart w:id="275" w:name="_Toc256000021"/>
      <w:r/>
      <w:bookmarkStart w:id="276" w:name="_Toc18378"/>
      <w:r>
        <w:rPr>
          <w:rFonts w:hint="eastAsia"/>
          <w:b/>
          <w:bCs/>
          <w:sz w:val="32"/>
          <w:szCs w:val="32"/>
        </w:rPr>
        <w:t xml:space="preserve">第六部分  </w:t>
      </w:r>
      <w:r>
        <w:rPr>
          <w:rFonts w:hint="eastAsia"/>
          <w:b/>
          <w:bCs/>
          <w:sz w:val="32"/>
          <w:szCs w:val="32"/>
          <w:lang w:eastAsia="zh-CN"/>
        </w:rPr>
        <w:t xml:space="preserve">响应</w:t>
      </w:r>
      <w:r>
        <w:rPr>
          <w:rFonts w:hint="eastAsia"/>
          <w:b/>
          <w:bCs/>
          <w:sz w:val="32"/>
          <w:szCs w:val="32"/>
        </w:rPr>
        <w:t xml:space="preserve">文件（格式）</w:t>
      </w:r>
      <w:bookmarkEnd w:id="275"/>
      <w:r/>
      <w:bookmarkEnd w:id="276"/>
      <w:r/>
      <w:r/>
    </w:p>
    <w:p>
      <w:pPr>
        <w:ind w:firstLine="480"/>
        <w:jc w:val="both"/>
        <w:rPr>
          <w:rFonts w:asciiTheme="minorEastAsia" w:hAnsiTheme="minorEastAsia"/>
          <w:sz w:val="24"/>
          <w:szCs w:val="24"/>
          <w:highlight w:val="red"/>
        </w:rPr>
      </w:pPr>
      <w:r>
        <w:rPr>
          <w:rFonts w:asciiTheme="minorEastAsia" w:hAnsiTheme="minorEastAsia"/>
          <w:sz w:val="24"/>
          <w:szCs w:val="24"/>
          <w:highlight w:val="red"/>
        </w:rPr>
      </w:r>
      <w:r/>
    </w:p>
    <w:p>
      <w:pPr>
        <w:pStyle w:val="938"/>
        <w:ind w:firstLine="480"/>
        <w:jc w:val="both"/>
        <w:rPr>
          <w:rFonts w:asciiTheme="minorEastAsia" w:hAnsiTheme="minorEastAsia" w:eastAsiaTheme="minorEastAsia"/>
        </w:rPr>
      </w:pPr>
      <w:r>
        <w:rPr>
          <w:rFonts w:hint="eastAsia" w:ascii="宋体" w:hAnsi="宋体" w:eastAsia="宋体" w:cs="宋体"/>
        </w:rPr>
        <w:t xml:space="preserve">﻿</w:t>
      </w:r>
      <w:r>
        <w:rPr>
          <w:rFonts w:cs="宋体" w:asciiTheme="minorEastAsia" w:hAnsiTheme="minorEastAsia" w:eastAsiaTheme="minorEastAsia"/>
        </w:rPr>
        <w:t xml:space="preserve"> </w:t>
      </w:r>
      <w:r/>
    </w:p>
    <w:p>
      <w:pPr>
        <w:pStyle w:val="938"/>
        <w:ind w:firstLine="480"/>
        <w:jc w:val="both"/>
        <w:spacing w:before="240" w:after="240"/>
        <w:rPr>
          <w:rFonts w:cs="宋体" w:asciiTheme="minorEastAsia" w:hAnsiTheme="minorEastAsia" w:eastAsiaTheme="minorEastAsia"/>
        </w:rPr>
      </w:pPr>
      <w:r>
        <w:rPr>
          <w:rFonts w:cs="宋体" w:asciiTheme="minorEastAsia" w:hAnsiTheme="minorEastAsia" w:eastAsiaTheme="minorEastAsia"/>
        </w:rPr>
        <w:t xml:space="preserve"> </w:t>
      </w:r>
      <w:r/>
    </w:p>
    <w:p>
      <w:pPr>
        <w:pStyle w:val="938"/>
        <w:ind w:firstLine="480"/>
        <w:jc w:val="both"/>
        <w:spacing w:before="540" w:after="540"/>
        <w:rPr>
          <w:rFonts w:cs="宋体" w:asciiTheme="minorEastAsia" w:hAnsiTheme="minorEastAsia" w:eastAsiaTheme="minorEastAsia"/>
        </w:rPr>
      </w:pPr>
      <w:r>
        <w:rPr>
          <w:rFonts w:hint="eastAsia" w:cs="宋体" w:asciiTheme="minorEastAsia" w:hAnsiTheme="minorEastAsia" w:eastAsiaTheme="minorEastAsia"/>
          <w:lang w:eastAsia="zh-CN"/>
        </w:rPr>
        <w:t xml:space="preserve">响</w:t>
      </w:r>
      <w:r>
        <w:rPr>
          <w:rFonts w:hint="eastAsia" w:cs="宋体" w:asciiTheme="minorEastAsia" w:hAnsiTheme="minorEastAsia" w:eastAsiaTheme="minorEastAsia"/>
          <w:lang w:val="en-US" w:eastAsia="zh-CN"/>
        </w:rPr>
        <w:t xml:space="preserve">   </w:t>
      </w:r>
      <w:r>
        <w:rPr>
          <w:rFonts w:hint="eastAsia" w:cs="宋体" w:asciiTheme="minorEastAsia" w:hAnsiTheme="minorEastAsia" w:eastAsiaTheme="minorEastAsia"/>
          <w:lang w:eastAsia="zh-CN"/>
        </w:rPr>
        <w:t xml:space="preserve">应</w:t>
      </w:r>
      <w:r>
        <w:rPr>
          <w:rFonts w:cs="宋体" w:asciiTheme="minorEastAsia" w:hAnsiTheme="minorEastAsia" w:eastAsiaTheme="minorEastAsia"/>
        </w:rPr>
        <w:t xml:space="preserve">  文  件</w:t>
      </w:r>
      <w:r/>
    </w:p>
    <w:p>
      <w:pPr>
        <w:pStyle w:val="938"/>
        <w:ind w:firstLine="480"/>
        <w:jc w:val="both"/>
        <w:spacing w:before="540" w:after="540"/>
        <w:rPr>
          <w:rFonts w:cs="宋体" w:asciiTheme="minorEastAsia" w:hAnsiTheme="minorEastAsia" w:eastAsiaTheme="minorEastAsia"/>
        </w:rPr>
      </w:pPr>
      <w:r>
        <w:rPr>
          <w:rFonts w:cs="宋体" w:asciiTheme="minorEastAsia" w:hAnsiTheme="minorEastAsia" w:eastAsiaTheme="minorEastAsia"/>
        </w:rPr>
        <w:t xml:space="preserve"> </w:t>
      </w:r>
      <w:r/>
    </w:p>
    <w:p>
      <w:pPr>
        <w:pStyle w:val="938"/>
        <w:ind w:firstLine="480"/>
        <w:jc w:val="both"/>
        <w:spacing w:before="320" w:after="320"/>
        <w:rPr>
          <w:rFonts w:cs="宋体" w:asciiTheme="minorEastAsia" w:hAnsiTheme="minorEastAsia" w:eastAsiaTheme="minorEastAsia"/>
        </w:rPr>
      </w:pPr>
      <w:r>
        <w:rPr>
          <w:rFonts w:cs="宋体" w:asciiTheme="minorEastAsia" w:hAnsiTheme="minorEastAsia" w:eastAsiaTheme="minorEastAsia"/>
        </w:rPr>
        <w:t xml:space="preserve">项目编号：   </w:t>
      </w:r>
      <w:r/>
    </w:p>
    <w:p>
      <w:pPr>
        <w:pStyle w:val="938"/>
        <w:ind w:firstLine="480"/>
        <w:jc w:val="both"/>
        <w:spacing w:before="320" w:after="320"/>
        <w:rPr>
          <w:rFonts w:cs="宋体" w:asciiTheme="minorEastAsia" w:hAnsiTheme="minorEastAsia" w:eastAsiaTheme="minorEastAsia"/>
        </w:rPr>
      </w:pPr>
      <w:r>
        <w:rPr>
          <w:rFonts w:cs="宋体" w:asciiTheme="minorEastAsia" w:hAnsiTheme="minorEastAsia" w:eastAsiaTheme="minorEastAsia"/>
        </w:rPr>
        <w:t xml:space="preserve"> </w:t>
      </w:r>
      <w:r/>
    </w:p>
    <w:p>
      <w:pPr>
        <w:pStyle w:val="938"/>
        <w:ind w:firstLine="480"/>
        <w:jc w:val="both"/>
        <w:spacing w:before="320" w:after="320"/>
        <w:rPr>
          <w:rFonts w:cs="宋体" w:asciiTheme="minorEastAsia" w:hAnsiTheme="minorEastAsia" w:eastAsiaTheme="minorEastAsia"/>
        </w:rPr>
      </w:pPr>
      <w:r>
        <w:rPr>
          <w:rFonts w:cs="宋体" w:asciiTheme="minorEastAsia" w:hAnsiTheme="minorEastAsia" w:eastAsiaTheme="minorEastAsia"/>
        </w:rPr>
        <w:t xml:space="preserve">项目名称：   </w:t>
      </w:r>
      <w:r/>
    </w:p>
    <w:p>
      <w:pPr>
        <w:pStyle w:val="938"/>
        <w:ind w:firstLine="480"/>
        <w:jc w:val="both"/>
        <w:spacing w:before="320" w:after="320"/>
        <w:rPr>
          <w:rFonts w:cs="宋体" w:asciiTheme="minorEastAsia" w:hAnsiTheme="minorEastAsia" w:eastAsiaTheme="minorEastAsia"/>
        </w:rPr>
      </w:pPr>
      <w:r>
        <w:rPr>
          <w:rFonts w:cs="宋体" w:asciiTheme="minorEastAsia" w:hAnsiTheme="minorEastAsia" w:eastAsiaTheme="minorEastAsia"/>
        </w:rPr>
        <w:t xml:space="preserve"> </w:t>
      </w:r>
      <w:r/>
    </w:p>
    <w:p>
      <w:pPr>
        <w:pStyle w:val="938"/>
        <w:ind w:firstLine="480"/>
        <w:jc w:val="both"/>
        <w:spacing w:before="320" w:after="320"/>
        <w:rPr>
          <w:rFonts w:cs="宋体" w:asciiTheme="minorEastAsia" w:hAnsiTheme="minorEastAsia" w:eastAsiaTheme="minorEastAsia"/>
        </w:rPr>
      </w:pPr>
      <w:r>
        <w:rPr>
          <w:rFonts w:hint="eastAsia" w:cs="宋体" w:asciiTheme="minorEastAsia" w:hAnsiTheme="minorEastAsia" w:eastAsiaTheme="minorEastAsia"/>
          <w:lang w:eastAsia="zh-CN"/>
        </w:rPr>
        <w:t xml:space="preserve">供应商</w:t>
      </w:r>
      <w:r>
        <w:rPr>
          <w:rFonts w:cs="宋体" w:asciiTheme="minorEastAsia" w:hAnsiTheme="minorEastAsia" w:eastAsiaTheme="minorEastAsia"/>
        </w:rPr>
        <w:t xml:space="preserve">（公章）：   </w:t>
      </w:r>
      <w:r/>
    </w:p>
    <w:p>
      <w:pPr>
        <w:pStyle w:val="938"/>
        <w:ind w:firstLine="480"/>
        <w:jc w:val="both"/>
        <w:spacing w:before="320" w:after="320"/>
        <w:rPr>
          <w:rFonts w:cs="宋体" w:asciiTheme="minorEastAsia" w:hAnsiTheme="minorEastAsia" w:eastAsiaTheme="minorEastAsia"/>
        </w:rPr>
      </w:pPr>
      <w:r>
        <w:rPr>
          <w:rFonts w:cs="宋体" w:asciiTheme="minorEastAsia" w:hAnsiTheme="minorEastAsia" w:eastAsiaTheme="minorEastAsia"/>
        </w:rPr>
        <w:t xml:space="preserve"> </w:t>
      </w:r>
      <w:r/>
    </w:p>
    <w:p>
      <w:pPr>
        <w:pStyle w:val="938"/>
        <w:ind w:firstLine="480"/>
        <w:jc w:val="both"/>
        <w:spacing w:before="320" w:after="320"/>
        <w:rPr>
          <w:rFonts w:cs="宋体" w:asciiTheme="minorEastAsia" w:hAnsiTheme="minorEastAsia" w:eastAsiaTheme="minorEastAsia"/>
        </w:rPr>
      </w:pPr>
      <w:r>
        <w:rPr>
          <w:rFonts w:cs="宋体" w:asciiTheme="minorEastAsia" w:hAnsiTheme="minorEastAsia" w:eastAsiaTheme="minorEastAsia"/>
        </w:rPr>
        <w:t xml:space="preserve">日  期：   </w:t>
      </w:r>
      <w:r/>
    </w:p>
    <w:p>
      <w:pPr>
        <w:ind w:firstLine="480"/>
        <w:jc w:val="both"/>
        <w:rPr>
          <w:rFonts w:asciiTheme="minorEastAsia" w:hAnsiTheme="minorEastAsia"/>
          <w:sz w:val="24"/>
          <w:szCs w:val="24"/>
        </w:rPr>
      </w:pPr>
      <w:r>
        <w:rPr>
          <w:rFonts w:asciiTheme="minorEastAsia" w:hAnsiTheme="minorEastAsia"/>
          <w:sz w:val="24"/>
          <w:szCs w:val="24"/>
        </w:rPr>
        <w:br w:type="page" w:clear="all"/>
      </w:r>
      <w:bookmarkStart w:id="277" w:name="_Toc256000022"/>
      <w:r/>
      <w:r/>
    </w:p>
    <w:p>
      <w:pPr>
        <w:ind w:firstLine="480"/>
        <w:jc w:val="center"/>
        <w:rPr>
          <w:rFonts w:asciiTheme="minorEastAsia" w:hAnsiTheme="minorEastAsia"/>
          <w:b/>
          <w:sz w:val="24"/>
          <w:szCs w:val="24"/>
        </w:rPr>
      </w:pPr>
      <w:r>
        <w:rPr>
          <w:rFonts w:hint="eastAsia" w:asciiTheme="minorEastAsia" w:hAnsiTheme="minorEastAsia"/>
          <w:sz w:val="24"/>
          <w:szCs w:val="24"/>
        </w:rPr>
        <w:t xml:space="preserve">基本目录</w:t>
      </w:r>
      <w:r/>
    </w:p>
    <w:p>
      <w:pPr>
        <w:pStyle w:val="939"/>
        <w:ind w:firstLine="482"/>
        <w:jc w:val="both"/>
        <w:spacing w:line="240" w:lineRule="auto"/>
        <w:rPr>
          <w:sz w:val="24"/>
          <w:szCs w:val="24"/>
        </w:rPr>
      </w:pPr>
      <w:r>
        <w:rPr>
          <w:sz w:val="24"/>
          <w:szCs w:val="24"/>
        </w:rPr>
      </w:r>
      <w:r/>
    </w:p>
    <w:p>
      <w:pPr>
        <w:pStyle w:val="939"/>
        <w:ind w:firstLine="482"/>
        <w:jc w:val="center"/>
        <w:spacing w:line="240" w:lineRule="auto"/>
        <w:rPr>
          <w:sz w:val="24"/>
          <w:szCs w:val="24"/>
        </w:rPr>
      </w:pPr>
      <w:r/>
      <w:bookmarkStart w:id="278" w:name="_Toc16078"/>
      <w:r>
        <w:rPr>
          <w:rFonts w:hint="eastAsia"/>
          <w:sz w:val="24"/>
          <w:szCs w:val="24"/>
          <w:lang w:val="en-US" w:eastAsia="zh-CN"/>
        </w:rPr>
        <w:t xml:space="preserve">一、询价报价表</w:t>
      </w:r>
      <w:bookmarkEnd w:id="278"/>
      <w:r/>
      <w:r/>
    </w:p>
    <w:p>
      <w:pPr>
        <w:ind w:left="0" w:right="0" w:firstLine="0"/>
        <w:jc w:val="left"/>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left"/>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货币单位：人民币元</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8"/>
        <w:gridCol w:w="2733"/>
        <w:gridCol w:w="2070"/>
        <w:gridCol w:w="156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968"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33"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报价项目品牌规格型号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70"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总价（小写）</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64" w:type="dxa"/>
            <w:vAlign w:val="center"/>
            <w:textDirection w:val="lrTb"/>
            <w:noWrap w:val="false"/>
          </w:tcPr>
          <w:p>
            <w:pPr>
              <w:ind w:left="0" w:right="0" w:firstLine="0"/>
              <w:spacing w:before="100" w:after="10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备注</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968"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33"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详见投标文件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70"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64" w:type="dxa"/>
            <w:vAlign w:val="center"/>
            <w:textDirection w:val="lrTb"/>
            <w:noWrap w:val="false"/>
          </w:tcPr>
          <w:p>
            <w:pPr>
              <w:ind w:left="0" w:right="0" w:firstLine="0"/>
              <w:spacing w:before="100" w:after="100"/>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968"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803"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rPr>
                <w:rFonts w:ascii="宋体" w:hAnsi="宋体" w:eastAsia="宋体" w:cs="宋体"/>
                <w:color w:val="000000"/>
                <w:sz w:val="24"/>
                <w:highlight w:val="white"/>
              </w:rPr>
              <w:t xml:space="preserve">金额大写</w:t>
            </w:r>
            <w:r>
              <w:rPr>
                <w:rFonts w:ascii="Calibri" w:hAnsi="Calibri" w:eastAsia="Calibri" w:cs="Calibri"/>
                <w:color w:val="000000"/>
                <w:sz w:val="24"/>
                <w:highlight w:val="white"/>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64" w:type="dxa"/>
            <w:vAlign w:val="center"/>
            <w:textDirection w:val="lrTb"/>
            <w:noWrap w:val="false"/>
          </w:tcPr>
          <w:p>
            <w:pPr>
              <w:ind w:left="0" w:right="0" w:firstLine="0"/>
              <w:spacing w:before="100" w:after="100"/>
              <w:rPr>
                <w:rFonts w:ascii="Calibri" w:hAnsi="Calibri" w:eastAsia="Calibri" w:cs="Calibri"/>
                <w:color w:val="000000"/>
                <w:sz w:val="24"/>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r>
            <w:r/>
          </w:p>
        </w:tc>
      </w:tr>
    </w:tbl>
    <w:p>
      <w:pPr>
        <w:pStyle w:val="731"/>
        <w:keepLines w:val="0"/>
        <w:keepNext w:val="0"/>
        <w:widowControl/>
        <w:suppressLineNumbers w:val="0"/>
      </w:pPr>
      <w:r/>
      <w:r/>
    </w:p>
    <w:p>
      <w:pPr>
        <w:pStyle w:val="731"/>
        <w:keepLines w:val="0"/>
        <w:keepNext w:val="0"/>
        <w:widowControl/>
        <w:suppressLineNumbers w:val="0"/>
      </w:pPr>
      <w:r/>
      <w:r/>
    </w:p>
    <w:p>
      <w:pPr>
        <w:pStyle w:val="731"/>
        <w:keepLines w:val="0"/>
        <w:keepNext w:val="0"/>
        <w:widowControl/>
        <w:suppressLineNumbers w:val="0"/>
      </w:pPr>
      <w:r>
        <w:t xml:space="preserve"> 供应商（公章）：</w:t>
      </w:r>
      <w:r/>
    </w:p>
    <w:p>
      <w:pPr>
        <w:pStyle w:val="731"/>
        <w:keepLines w:val="0"/>
        <w:keepNext w:val="0"/>
        <w:widowControl/>
        <w:suppressLineNumbers w:val="0"/>
      </w:pPr>
      <w:r>
        <w:t xml:space="preserve">法定代表人或授权代表（签字或盖章）：</w:t>
      </w:r>
      <w:r/>
    </w:p>
    <w:p>
      <w:pPr>
        <w:pStyle w:val="731"/>
        <w:keepLines w:val="0"/>
        <w:keepNext w:val="0"/>
        <w:widowControl/>
        <w:suppressLineNumbers w:val="0"/>
      </w:pPr>
      <w:r>
        <w:t xml:space="preserve">本次报价为总价，大小写不一致以大写为准。</w:t>
      </w:r>
      <w:r/>
    </w:p>
    <w:p>
      <w:pPr>
        <w:pStyle w:val="731"/>
        <w:keepLines w:val="0"/>
        <w:keepNext w:val="0"/>
        <w:widowControl/>
        <w:rPr>
          <w:rFonts w:hint="default" w:eastAsiaTheme="minorEastAsia"/>
          <w:lang w:val="en-US" w:eastAsia="zh-CN"/>
        </w:rPr>
        <w:suppressLineNumbers w:val="0"/>
      </w:pPr>
      <w:r>
        <w:t xml:space="preserve">日期</w:t>
      </w:r>
      <w:r>
        <w:rPr>
          <w:rFonts w:hint="eastAsia"/>
          <w:lang w:eastAsia="zh-CN"/>
        </w:rPr>
        <w:t xml:space="preserve">：</w:t>
      </w:r>
      <w:r>
        <w:rPr>
          <w:rFonts w:hint="eastAsia"/>
          <w:lang w:val="en-US" w:eastAsia="zh-CN"/>
        </w:rPr>
        <w:t xml:space="preserve">    年    月    日</w:t>
      </w:r>
      <w:r/>
    </w:p>
    <w:p>
      <w:pPr>
        <w:ind w:firstLine="480"/>
        <w:jc w:val="both"/>
        <w:rPr>
          <w:rFonts w:asciiTheme="minorEastAsia" w:hAnsiTheme="minorEastAsia"/>
          <w:sz w:val="24"/>
          <w:szCs w:val="24"/>
        </w:rPr>
      </w:pPr>
      <w:r>
        <w:rPr>
          <w:rFonts w:hint="eastAsia" w:asciiTheme="minorEastAsia" w:hAnsiTheme="minorEastAsia"/>
          <w:sz w:val="24"/>
          <w:szCs w:val="24"/>
        </w:rPr>
        <w:br w:type="page" w:clear="all"/>
      </w:r>
      <w:r/>
    </w:p>
    <w:p>
      <w:pPr>
        <w:pStyle w:val="939"/>
        <w:ind w:firstLine="482"/>
        <w:jc w:val="center"/>
        <w:spacing w:line="240" w:lineRule="auto"/>
        <w:rPr>
          <w:sz w:val="24"/>
          <w:szCs w:val="24"/>
        </w:rPr>
      </w:pPr>
      <w:r/>
      <w:bookmarkStart w:id="279" w:name="_Toc17710"/>
      <w:r>
        <w:rPr>
          <w:rFonts w:hint="eastAsia"/>
          <w:sz w:val="24"/>
          <w:szCs w:val="24"/>
          <w:lang w:val="en-US" w:eastAsia="zh-CN"/>
        </w:rPr>
        <w:t xml:space="preserve">二、询价承诺</w:t>
      </w:r>
      <w:r>
        <w:rPr>
          <w:rFonts w:hint="eastAsia"/>
          <w:sz w:val="24"/>
          <w:szCs w:val="24"/>
        </w:rPr>
        <w:t xml:space="preserve">函</w:t>
      </w:r>
      <w:bookmarkEnd w:id="279"/>
      <w:r/>
      <w:r/>
    </w:p>
    <w:p>
      <w:pPr>
        <w:pStyle w:val="934"/>
        <w:spacing w:before="240" w:after="240"/>
        <w:rPr>
          <w:rStyle w:val="707"/>
          <w:rFonts w:ascii="宋体" w:hAnsi="宋体" w:eastAsia="宋体" w:cs="宋体"/>
          <w:sz w:val="24"/>
          <w:szCs w:val="24"/>
        </w:rPr>
      </w:pPr>
      <w:r>
        <w:rPr>
          <w:rStyle w:val="707"/>
          <w:rFonts w:ascii="宋体" w:hAnsi="宋体" w:eastAsia="宋体" w:cs="宋体"/>
        </w:rPr>
        <w:t xml:space="preserve">致   （询价组织方）： </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根据贵方关于   （项目编号）询价邀请，我方经详细审阅和研究，现决定参加本项目询价，正式授权下述   、   (姓名和职务)代表   （供应商名称），全权处理本项目询价的有关事宜。我方声明如下：</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1.我方承诺：我方完全具备《政府采购法》第二十二条第一款规定的条件。</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2.我方承诺：根据询价通知书及询价响应文件的规定和承诺，完成项目合同的相应责任和义务（如有偏离，响应文件中另作说明）。</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2.我方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3.我方已详细审核全部询价通知书，包括询价通知书变更通知（如果有），我公司完全理解并同意放弃对这方面不明及误解的权利。</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4.我方保证向贵方提供的响应文件及所有材料的完整、真实、合法、有效并对其负责。</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5.我方同意从规定的询价日期起遵循本询价通知书，并在规定的有效期期满之前均具有约束力。</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6.我方承诺在规定的询价开始时间后，在询价有效期内不撤回响应文件。</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7.我方同意提供贵方可能要求的与本询价有关的任何证据或资料。</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8.我方如用虚假材料或恶意方式向贵方提出质疑，将承担相应的法律责任。同时承诺：我公司如果有上述行为，将无条件承担贵方相关的调查论证费用。</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9.遵守询价通知书中要求的收费项目和标准。</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10.与本询价活动有关的一切正式往来通讯请寄：    </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地址：   </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电话：   </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传真：    </w:t>
      </w:r>
      <w:r/>
    </w:p>
    <w:p>
      <w:pPr>
        <w:pStyle w:val="934"/>
        <w:ind w:firstLine="480"/>
        <w:spacing w:before="240" w:after="240"/>
        <w:rPr>
          <w:rStyle w:val="707"/>
          <w:rFonts w:ascii="宋体" w:hAnsi="宋体" w:eastAsia="宋体" w:cs="宋体"/>
          <w:sz w:val="24"/>
          <w:szCs w:val="24"/>
        </w:rPr>
      </w:pPr>
      <w:r>
        <w:rPr>
          <w:rStyle w:val="707"/>
          <w:rFonts w:ascii="宋体" w:hAnsi="宋体" w:eastAsia="宋体" w:cs="宋体"/>
        </w:rPr>
        <w:t xml:space="preserve">邮政编码：   </w:t>
      </w:r>
      <w:r/>
    </w:p>
    <w:p>
      <w:pPr>
        <w:pStyle w:val="934"/>
        <w:jc w:val="right"/>
        <w:spacing w:before="240" w:after="240"/>
        <w:rPr>
          <w:rStyle w:val="707"/>
          <w:rFonts w:ascii="宋体" w:hAnsi="宋体" w:eastAsia="宋体" w:cs="宋体"/>
          <w:sz w:val="24"/>
          <w:szCs w:val="24"/>
        </w:rPr>
      </w:pPr>
      <w:r>
        <w:rPr>
          <w:rStyle w:val="707"/>
          <w:rFonts w:ascii="宋体" w:hAnsi="宋体" w:eastAsia="宋体" w:cs="宋体"/>
        </w:rPr>
        <w:t xml:space="preserve">供应商（</w:t>
      </w:r>
      <w:r>
        <w:rPr>
          <w:rFonts w:hint="eastAsia" w:asciiTheme="minorEastAsia" w:hAnsiTheme="minorEastAsia"/>
          <w:sz w:val="24"/>
          <w:szCs w:val="24"/>
        </w:rPr>
        <w:t xml:space="preserve">加盖CA电子公章</w:t>
      </w:r>
      <w:r>
        <w:rPr>
          <w:rStyle w:val="707"/>
          <w:rFonts w:ascii="宋体" w:hAnsi="宋体" w:eastAsia="宋体" w:cs="宋体"/>
        </w:rPr>
        <w:t xml:space="preserve">）：      </w:t>
      </w:r>
      <w:r/>
    </w:p>
    <w:p>
      <w:pPr>
        <w:pStyle w:val="934"/>
        <w:ind w:firstLine="4000"/>
        <w:spacing w:before="240" w:after="240"/>
        <w:rPr>
          <w:rStyle w:val="707"/>
          <w:rFonts w:ascii="宋体" w:hAnsi="宋体" w:eastAsia="宋体" w:cs="宋体"/>
          <w:sz w:val="24"/>
          <w:szCs w:val="24"/>
        </w:rPr>
      </w:pPr>
      <w:r>
        <w:rPr>
          <w:rStyle w:val="707"/>
          <w:rFonts w:ascii="宋体" w:hAnsi="宋体" w:eastAsia="宋体" w:cs="宋体"/>
        </w:rPr>
        <w:t xml:space="preserve">日 期：   </w:t>
      </w:r>
      <w:r/>
    </w:p>
    <w:p>
      <w:pPr>
        <w:ind w:firstLine="480"/>
        <w:jc w:val="both"/>
        <w:rPr>
          <w:rFonts w:asciiTheme="minorEastAsia" w:hAnsiTheme="minorEastAsia"/>
          <w:sz w:val="24"/>
          <w:szCs w:val="24"/>
        </w:rPr>
      </w:pPr>
      <w:r>
        <w:rPr>
          <w:rFonts w:hint="eastAsia" w:asciiTheme="minorEastAsia" w:hAnsiTheme="minorEastAsia"/>
          <w:sz w:val="24"/>
          <w:szCs w:val="24"/>
        </w:rPr>
        <w:br w:type="page" w:clear="all"/>
      </w:r>
      <w:r/>
    </w:p>
    <w:p>
      <w:pPr>
        <w:pStyle w:val="939"/>
        <w:ind w:firstLine="482"/>
        <w:jc w:val="center"/>
        <w:spacing w:line="240" w:lineRule="auto"/>
        <w:rPr>
          <w:sz w:val="24"/>
          <w:szCs w:val="24"/>
        </w:rPr>
      </w:pPr>
      <w:r/>
      <w:bookmarkStart w:id="280" w:name="_Toc1463"/>
      <w:r>
        <w:rPr>
          <w:rFonts w:hint="eastAsia"/>
          <w:sz w:val="24"/>
          <w:szCs w:val="24"/>
          <w:lang w:val="en-US" w:eastAsia="zh-CN"/>
        </w:rPr>
        <w:t xml:space="preserve">三、</w:t>
      </w:r>
      <w:r>
        <w:rPr>
          <w:rFonts w:hint="eastAsia"/>
          <w:sz w:val="24"/>
          <w:szCs w:val="24"/>
        </w:rPr>
        <w:t xml:space="preserve">清单及明细报价表</w:t>
      </w:r>
      <w:bookmarkEnd w:id="280"/>
      <w:r/>
      <w:r/>
    </w:p>
    <w:tbl>
      <w:tblPr>
        <w:tblStyle w:val="100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6"/>
        <w:gridCol w:w="1360"/>
        <w:gridCol w:w="1265"/>
        <w:gridCol w:w="751"/>
        <w:gridCol w:w="678"/>
        <w:gridCol w:w="1539"/>
        <w:gridCol w:w="1435"/>
        <w:gridCol w:w="986"/>
      </w:tblGrid>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一、货物部分</w:t>
            </w:r>
            <w:r/>
          </w:p>
        </w:tc>
      </w:tr>
      <w:tr>
        <w:trPr>
          <w:trHeight w:val="107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品牌型号</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单价（元）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合计（元）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lang w:val="en-US" w:eastAsia="zh-CN"/>
              </w:rPr>
              <w:t xml:space="preserve">免费</w:t>
            </w:r>
            <w:r>
              <w:rPr>
                <w:rFonts w:hint="eastAsia" w:ascii="宋体" w:hAnsi="宋体" w:eastAsia="宋体" w:cs="宋体"/>
                <w:b/>
                <w:color w:val="000000"/>
                <w:sz w:val="20"/>
                <w:szCs w:val="20"/>
              </w:rPr>
              <w:t xml:space="preserve">质保期</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default"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1、空调设备部分</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default"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836"/>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lang w:val="en-US" w:eastAsia="zh-CN"/>
              </w:rPr>
              <w:t xml:space="preserve">空调设备部分</w:t>
            </w:r>
            <w:r>
              <w:rPr>
                <w:rFonts w:hint="eastAsia" w:ascii="宋体" w:hAnsi="宋体" w:eastAsia="宋体" w:cs="宋体"/>
                <w:b/>
                <w:color w:val="000000"/>
                <w:sz w:val="20"/>
                <w:szCs w:val="20"/>
              </w:rPr>
              <w:t xml:space="preserve">小计：     元</w:t>
            </w:r>
            <w:r/>
          </w:p>
        </w:tc>
      </w:tr>
      <w:tr>
        <w:trPr>
          <w:trHeight w:val="652"/>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default"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2、空调设备安装部分</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77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空调设备安装部分</w:t>
            </w:r>
            <w:r>
              <w:rPr>
                <w:rFonts w:hint="eastAsia" w:ascii="宋体" w:hAnsi="宋体" w:eastAsia="宋体" w:cs="宋体"/>
                <w:b/>
                <w:color w:val="000000"/>
                <w:sz w:val="20"/>
                <w:szCs w:val="20"/>
              </w:rPr>
              <w:t xml:space="preserve">小计：     元</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default"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3、空调拆卸部分</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pStyle w:val="740"/>
              <w:ind w:left="0" w:firstLine="0"/>
              <w:jc w:val="both"/>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pStyle w:val="740"/>
              <w:ind w:left="0" w:firstLine="0"/>
              <w:jc w:val="both"/>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空调拆卸部分</w:t>
            </w:r>
            <w:r>
              <w:rPr>
                <w:rFonts w:hint="eastAsia" w:ascii="宋体" w:hAnsi="宋体" w:eastAsia="宋体" w:cs="宋体"/>
                <w:b/>
                <w:color w:val="000000"/>
                <w:sz w:val="20"/>
                <w:szCs w:val="20"/>
              </w:rPr>
              <w:t xml:space="preserve">小计：     元</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default" w:ascii="宋体" w:hAnsi="宋体" w:eastAsia="宋体" w:cs="宋体"/>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4、电气部分</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pStyle w:val="740"/>
              <w:ind w:left="0" w:firstLine="0"/>
              <w:jc w:val="both"/>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pStyle w:val="740"/>
              <w:ind w:left="0" w:firstLine="0"/>
              <w:jc w:val="both"/>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电气部分</w:t>
            </w:r>
            <w:r>
              <w:rPr>
                <w:rFonts w:hint="eastAsia" w:ascii="宋体" w:hAnsi="宋体" w:eastAsia="宋体" w:cs="宋体"/>
                <w:b/>
                <w:color w:val="000000"/>
                <w:sz w:val="20"/>
                <w:szCs w:val="20"/>
              </w:rPr>
              <w:t xml:space="preserve">小计：     元</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b/>
                <w:bCs/>
                <w:color w:val="000000"/>
                <w:sz w:val="20"/>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5、石膏板破顶、开孔、补顶、油漆部分</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b/>
                <w:bCs/>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val="false"/>
          </w:tcPr>
          <w:p>
            <w:pPr>
              <w:ind w:left="0" w:right="0" w:firstLine="0"/>
              <w:jc w:val="center"/>
              <w:spacing w:before="200" w:after="200"/>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0"/>
                <w:szCs w:val="20"/>
                <w:lang w:val="en-US" w:eastAsia="zh-CN"/>
              </w:rPr>
              <w:t xml:space="preserve">石膏板破顶、开孔、补顶、油漆部分</w:t>
            </w:r>
            <w:r>
              <w:rPr>
                <w:rFonts w:hint="eastAsia" w:ascii="宋体" w:hAnsi="宋体" w:eastAsia="宋体" w:cs="宋体"/>
                <w:b/>
                <w:color w:val="000000"/>
                <w:sz w:val="20"/>
                <w:szCs w:val="20"/>
              </w:rPr>
              <w:t xml:space="preserve">小计：     元</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货物部分</w:t>
            </w:r>
            <w:r>
              <w:rPr>
                <w:rFonts w:hint="eastAsia" w:ascii="宋体" w:hAnsi="宋体" w:eastAsia="宋体" w:cs="宋体"/>
                <w:b/>
                <w:color w:val="000000"/>
                <w:sz w:val="20"/>
                <w:szCs w:val="20"/>
                <w:lang w:val="en-US" w:eastAsia="zh-CN"/>
              </w:rPr>
              <w:t xml:space="preserve">合计</w:t>
            </w:r>
            <w:r>
              <w:rPr>
                <w:rFonts w:hint="eastAsia" w:ascii="宋体" w:hAnsi="宋体" w:eastAsia="宋体" w:cs="宋体"/>
                <w:b/>
                <w:color w:val="000000"/>
                <w:sz w:val="20"/>
                <w:szCs w:val="20"/>
              </w:rPr>
              <w:t xml:space="preserve">：     元</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二、服务部分</w:t>
            </w:r>
            <w:r/>
          </w:p>
        </w:tc>
      </w:tr>
      <w:tr>
        <w:trPr>
          <w:trHeight w:val="69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名称</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4"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服务内容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服务期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价格（元）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备注</w:t>
            </w:r>
            <w:r/>
          </w:p>
        </w:tc>
      </w:tr>
      <w:tr>
        <w:trPr>
          <w:trHeight w:val="5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60" w:type="dxa"/>
            <w:vAlign w:val="center"/>
            <w:textDirection w:val="lrTb"/>
            <w:noWrap w:val="false"/>
          </w:tcPr>
          <w:p>
            <w:pPr>
              <w:ind w:left="0" w:right="0" w:firstLine="0"/>
              <w:jc w:val="both"/>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4"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9"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35"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6" w:type="dxa"/>
            <w:vAlign w:val="top"/>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rPr>
              <w:t xml:space="preserve"> </w:t>
            </w:r>
            <w:r/>
          </w:p>
        </w:tc>
      </w:tr>
      <w:tr>
        <w:trPr>
          <w:trHeight w:val="594"/>
        </w:trPr>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30" w:type="dxa"/>
            <w:vAlign w:val="center"/>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服务部分</w:t>
            </w:r>
            <w:r>
              <w:rPr>
                <w:rFonts w:hint="eastAsia" w:ascii="宋体" w:hAnsi="宋体" w:eastAsia="宋体" w:cs="宋体"/>
                <w:b/>
                <w:color w:val="000000"/>
                <w:sz w:val="20"/>
                <w:szCs w:val="20"/>
                <w:lang w:val="en-US" w:eastAsia="zh-CN"/>
              </w:rPr>
              <w:t xml:space="preserve">合计</w:t>
            </w:r>
            <w:r>
              <w:rPr>
                <w:rFonts w:hint="eastAsia" w:ascii="宋体" w:hAnsi="宋体" w:eastAsia="宋体" w:cs="宋体"/>
                <w:b/>
                <w:color w:val="000000"/>
                <w:sz w:val="20"/>
                <w:szCs w:val="20"/>
              </w:rPr>
              <w:t xml:space="preserve">：     元</w:t>
            </w:r>
            <w:r/>
          </w:p>
        </w:tc>
      </w:tr>
      <w:tr>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92" w:type="dxa"/>
            <w:vAlign w:val="top"/>
            <w:textDirection w:val="lrTb"/>
            <w:noWrap w:val="false"/>
          </w:tcPr>
          <w:p>
            <w:pPr>
              <w:ind w:left="0" w:right="0" w:firstLine="0"/>
              <w:jc w:val="both"/>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其它相关费用(培训、税费等与项目相关的一切费用)</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38" w:type="dxa"/>
            <w:vAlign w:val="top"/>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元</w:t>
            </w:r>
            <w:r/>
          </w:p>
        </w:tc>
      </w:tr>
      <w:tr>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92" w:type="dxa"/>
            <w:vAlign w:val="top"/>
            <w:textDirection w:val="lrTb"/>
            <w:noWrap w:val="false"/>
          </w:tcPr>
          <w:p>
            <w:pPr>
              <w:ind w:left="0" w:right="0" w:firstLine="0"/>
              <w:jc w:val="both"/>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项目总报价</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38" w:type="dxa"/>
            <w:vAlign w:val="top"/>
            <w:textDirection w:val="lrTb"/>
            <w:noWrap w:val="false"/>
          </w:tcPr>
          <w:p>
            <w:pPr>
              <w:ind w:left="0" w:right="0" w:firstLine="0"/>
              <w:jc w:val="center"/>
              <w:spacing w:before="200" w:after="200" w:line="85" w:lineRule="atLeast"/>
              <w:rPr>
                <w:rFonts w:hint="eastAsia" w:ascii="宋体" w:hAnsi="宋体" w:eastAsia="宋体" w:cs="宋体"/>
                <w:sz w:val="15"/>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szCs w:val="20"/>
              </w:rPr>
              <w:t xml:space="preserve">元</w:t>
            </w:r>
            <w:r/>
          </w:p>
        </w:tc>
      </w:tr>
    </w:tbl>
    <w:p>
      <w:pPr>
        <w:pStyle w:val="715"/>
        <w:ind w:left="0" w:firstLine="0"/>
        <w:jc w:val="both"/>
        <w:rPr>
          <w:rFonts w:hint="eastAsia" w:asciiTheme="minorEastAsia" w:hAnsiTheme="minorEastAsia"/>
          <w:sz w:val="24"/>
          <w:szCs w:val="24"/>
        </w:rPr>
      </w:pPr>
      <w:r>
        <w:rPr>
          <w:rFonts w:hint="eastAsia" w:asciiTheme="minorEastAsia" w:hAnsiTheme="minorEastAsia"/>
          <w:sz w:val="24"/>
          <w:szCs w:val="24"/>
        </w:rPr>
      </w:r>
      <w:r/>
    </w:p>
    <w:p>
      <w:pPr>
        <w:ind w:firstLine="480"/>
        <w:jc w:val="both"/>
        <w:spacing w:line="360" w:lineRule="auto"/>
        <w:rPr>
          <w:rFonts w:asciiTheme="minorEastAsia" w:hAnsiTheme="minorEastAsia"/>
          <w:sz w:val="24"/>
          <w:szCs w:val="24"/>
          <w:highlight w:val="yellow"/>
        </w:rPr>
      </w:pPr>
      <w:r>
        <w:rPr>
          <w:rFonts w:hint="eastAsia" w:asciiTheme="minorEastAsia" w:hAnsiTheme="minorEastAsia"/>
          <w:sz w:val="24"/>
          <w:szCs w:val="24"/>
        </w:rPr>
        <w:t xml:space="preserve">注：1、</w:t>
      </w:r>
      <w:r>
        <w:rPr>
          <w:rFonts w:hint="eastAsia" w:asciiTheme="minorEastAsia" w:hAnsiTheme="minorEastAsia"/>
          <w:b/>
          <w:i/>
          <w:sz w:val="24"/>
          <w:szCs w:val="24"/>
          <w:highlight w:val="yellow"/>
        </w:rPr>
        <w:t xml:space="preserve">请各投标人仔细核对第四部分</w:t>
      </w:r>
      <w:r>
        <w:rPr>
          <w:rFonts w:hint="eastAsia" w:asciiTheme="minorEastAsia" w:hAnsiTheme="minorEastAsia"/>
          <w:b/>
          <w:i/>
          <w:sz w:val="24"/>
          <w:szCs w:val="24"/>
          <w:highlight w:val="yellow"/>
          <w:lang w:val="en-US" w:eastAsia="zh-CN"/>
        </w:rPr>
        <w:t xml:space="preserve">采购</w:t>
      </w:r>
      <w:r>
        <w:rPr>
          <w:rFonts w:hint="eastAsia" w:asciiTheme="minorEastAsia" w:hAnsiTheme="minorEastAsia"/>
          <w:b/>
          <w:i/>
          <w:sz w:val="24"/>
          <w:szCs w:val="24"/>
          <w:highlight w:val="yellow"/>
        </w:rPr>
        <w:t xml:space="preserve">需求</w:t>
      </w:r>
      <w:r>
        <w:rPr>
          <w:rFonts w:hint="eastAsia" w:asciiTheme="minorEastAsia" w:hAnsiTheme="minorEastAsia"/>
          <w:b/>
          <w:sz w:val="24"/>
          <w:szCs w:val="24"/>
        </w:rPr>
        <w:t xml:space="preserve">。</w:t>
      </w:r>
      <w:r>
        <w:rPr>
          <w:rFonts w:hint="eastAsia" w:asciiTheme="minorEastAsia" w:hAnsiTheme="minorEastAsia"/>
          <w:sz w:val="24"/>
          <w:szCs w:val="24"/>
        </w:rPr>
        <w:t xml:space="preserve">本表中“</w:t>
      </w:r>
      <w:r>
        <w:rPr>
          <w:rFonts w:hint="eastAsia" w:asciiTheme="minorEastAsia" w:hAnsiTheme="minorEastAsia"/>
          <w:sz w:val="24"/>
          <w:szCs w:val="24"/>
          <w:lang w:val="en-US" w:eastAsia="zh-CN"/>
        </w:rPr>
        <w:t xml:space="preserve">供应商</w:t>
      </w:r>
      <w:r>
        <w:rPr>
          <w:rFonts w:hint="eastAsia" w:asciiTheme="minorEastAsia" w:hAnsiTheme="minorEastAsia"/>
          <w:sz w:val="24"/>
          <w:szCs w:val="24"/>
        </w:rPr>
        <w:t xml:space="preserve">认为与此次招标有关的必须的费用”由</w:t>
      </w:r>
      <w:r>
        <w:rPr>
          <w:rFonts w:hint="eastAsia" w:asciiTheme="minorEastAsia" w:hAnsiTheme="minorEastAsia"/>
          <w:sz w:val="24"/>
          <w:szCs w:val="24"/>
          <w:lang w:val="en-US" w:eastAsia="zh-CN"/>
        </w:rPr>
        <w:t xml:space="preserve">供应商</w:t>
      </w:r>
      <w:r>
        <w:rPr>
          <w:rFonts w:hint="eastAsia" w:asciiTheme="minorEastAsia" w:hAnsiTheme="minorEastAsia"/>
          <w:sz w:val="24"/>
          <w:szCs w:val="24"/>
        </w:rPr>
        <w:t xml:space="preserve">根据</w:t>
      </w:r>
      <w:r>
        <w:rPr>
          <w:rFonts w:hint="eastAsia" w:asciiTheme="minorEastAsia" w:hAnsiTheme="minorEastAsia"/>
          <w:sz w:val="24"/>
          <w:szCs w:val="24"/>
          <w:lang w:val="en-US" w:eastAsia="zh-CN"/>
        </w:rPr>
        <w:t xml:space="preserve">询价</w:t>
      </w:r>
      <w:r>
        <w:rPr>
          <w:rFonts w:hint="eastAsia" w:asciiTheme="minorEastAsia" w:hAnsiTheme="minorEastAsia"/>
          <w:sz w:val="24"/>
          <w:szCs w:val="24"/>
        </w:rPr>
        <w:t xml:space="preserve">文件相关报价要求填写，项目总报价包含与本项目相关的所有费用。</w:t>
      </w:r>
      <w:r/>
    </w:p>
    <w:p>
      <w:pPr>
        <w:pStyle w:val="710"/>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2、项目实施时，除采购人明确提出需要变更增加外，不再增加任何费用，</w:t>
      </w:r>
      <w:r>
        <w:rPr>
          <w:rFonts w:hint="eastAsia" w:asciiTheme="minorEastAsia" w:hAnsiTheme="minorEastAsia"/>
          <w:sz w:val="24"/>
          <w:szCs w:val="24"/>
          <w:lang w:val="en-US" w:eastAsia="zh-CN"/>
        </w:rPr>
        <w:t xml:space="preserve">供应商</w:t>
      </w:r>
      <w:r>
        <w:rPr>
          <w:rFonts w:hint="eastAsia" w:asciiTheme="minorEastAsia" w:hAnsiTheme="minorEastAsia"/>
          <w:sz w:val="24"/>
          <w:szCs w:val="24"/>
        </w:rPr>
        <w:t xml:space="preserve">应确保本项目能安全、正常运行并达到招标要求。</w:t>
      </w:r>
      <w:r/>
    </w:p>
    <w:p>
      <w:pPr>
        <w:ind w:left="1" w:firstLine="482"/>
        <w:jc w:val="left"/>
        <w:spacing w:line="360" w:lineRule="auto"/>
        <w:rPr>
          <w:rFonts w:hint="eastAsia" w:ascii="宋体" w:hAnsi="宋体" w:eastAsia="宋体" w:cs="楷体"/>
          <w:sz w:val="24"/>
          <w:szCs w:val="24"/>
        </w:rPr>
      </w:pPr>
      <w:r>
        <w:rPr>
          <w:rFonts w:hint="eastAsia" w:asciiTheme="minorEastAsia" w:hAnsiTheme="minorEastAsia"/>
          <w:sz w:val="24"/>
          <w:szCs w:val="24"/>
        </w:rPr>
        <w:t xml:space="preserve">3、本表中项目总价应与</w:t>
      </w:r>
      <w:r>
        <w:rPr>
          <w:rFonts w:hint="eastAsia" w:asciiTheme="minorEastAsia" w:hAnsiTheme="minorEastAsia"/>
          <w:sz w:val="24"/>
          <w:szCs w:val="24"/>
          <w:lang w:val="en-US" w:eastAsia="zh-CN"/>
        </w:rPr>
        <w:t xml:space="preserve">询价报价表</w:t>
      </w:r>
      <w:r>
        <w:rPr>
          <w:rFonts w:hint="eastAsia" w:asciiTheme="minorEastAsia" w:hAnsiTheme="minorEastAsia"/>
          <w:sz w:val="24"/>
          <w:szCs w:val="24"/>
        </w:rPr>
        <w:t xml:space="preserve">中报价保持一致</w:t>
      </w:r>
      <w:r>
        <w:rPr>
          <w:rFonts w:hint="eastAsia" w:asciiTheme="minorEastAsia" w:hAnsiTheme="minorEastAsia"/>
          <w:sz w:val="24"/>
          <w:szCs w:val="24"/>
          <w:lang w:eastAsia="zh-CN"/>
        </w:rPr>
        <w:t xml:space="preserve">，</w:t>
      </w:r>
      <w:r>
        <w:rPr>
          <w:rFonts w:hint="eastAsia" w:ascii="宋体" w:hAnsi="宋体" w:eastAsia="宋体" w:cs="楷体"/>
          <w:sz w:val="24"/>
          <w:szCs w:val="24"/>
        </w:rPr>
        <w:t xml:space="preserve">不一致的，以</w:t>
      </w:r>
      <w:r>
        <w:rPr>
          <w:rFonts w:hint="eastAsia" w:asciiTheme="minorEastAsia" w:hAnsiTheme="minorEastAsia"/>
          <w:sz w:val="24"/>
          <w:szCs w:val="24"/>
          <w:lang w:val="en-US" w:eastAsia="zh-CN"/>
        </w:rPr>
        <w:t xml:space="preserve">询价报价表</w:t>
      </w:r>
      <w:r>
        <w:rPr>
          <w:rFonts w:hint="eastAsia" w:ascii="宋体" w:hAnsi="宋体" w:eastAsia="宋体" w:cs="楷体"/>
          <w:sz w:val="24"/>
          <w:szCs w:val="24"/>
        </w:rPr>
        <w:t xml:space="preserve">为准</w:t>
      </w:r>
      <w:r>
        <w:rPr>
          <w:rFonts w:hint="eastAsia" w:asciiTheme="minorEastAsia" w:hAnsiTheme="minorEastAsia"/>
          <w:sz w:val="24"/>
          <w:szCs w:val="24"/>
        </w:rPr>
        <w:t xml:space="preserve">。总价与按单价汇总金额不一致的，以单价金额计算结果为准。单价金额小数点或者百分比有明显错位的，以</w:t>
      </w:r>
      <w:r>
        <w:rPr>
          <w:rFonts w:hint="eastAsia" w:asciiTheme="minorEastAsia" w:hAnsiTheme="minorEastAsia"/>
          <w:sz w:val="24"/>
          <w:szCs w:val="24"/>
          <w:lang w:val="en-US" w:eastAsia="zh-CN"/>
        </w:rPr>
        <w:t xml:space="preserve">询价报价表</w:t>
      </w:r>
      <w:r>
        <w:rPr>
          <w:rFonts w:hint="eastAsia" w:asciiTheme="minorEastAsia" w:hAnsiTheme="minorEastAsia"/>
          <w:sz w:val="24"/>
          <w:szCs w:val="24"/>
        </w:rPr>
        <w:t xml:space="preserve">的总价为准，并修改单价；</w:t>
      </w:r>
      <w:r>
        <w:rPr>
          <w:rFonts w:hint="eastAsia" w:ascii="宋体" w:hAnsi="宋体" w:eastAsia="宋体" w:cs="楷体"/>
          <w:b/>
          <w:sz w:val="24"/>
          <w:szCs w:val="24"/>
        </w:rPr>
        <w:t xml:space="preserve">同时出现两种以上不一致的，按上述规定排序在先的原则进行修正</w:t>
      </w:r>
      <w:r>
        <w:rPr>
          <w:rFonts w:hint="eastAsia" w:ascii="宋体" w:hAnsi="宋体" w:eastAsia="宋体" w:cs="楷体"/>
          <w:sz w:val="24"/>
          <w:szCs w:val="24"/>
        </w:rPr>
        <w:t xml:space="preserve">，修正后的报价须经</w:t>
      </w:r>
      <w:r>
        <w:rPr>
          <w:rFonts w:hint="eastAsia" w:ascii="宋体" w:hAnsi="宋体" w:eastAsia="宋体" w:cs="楷体"/>
          <w:sz w:val="24"/>
          <w:szCs w:val="24"/>
          <w:lang w:val="en-US" w:eastAsia="zh-CN"/>
        </w:rPr>
        <w:t xml:space="preserve">供应商</w:t>
      </w:r>
      <w:r>
        <w:rPr>
          <w:rFonts w:hint="eastAsia" w:ascii="宋体" w:hAnsi="宋体" w:eastAsia="宋体" w:cs="楷体"/>
          <w:sz w:val="24"/>
          <w:szCs w:val="24"/>
        </w:rPr>
        <w:t xml:space="preserve">确认后产生约束力，</w:t>
      </w:r>
      <w:r>
        <w:rPr>
          <w:rFonts w:hint="eastAsia" w:ascii="宋体" w:hAnsi="宋体" w:eastAsia="宋体" w:cs="楷体"/>
          <w:sz w:val="24"/>
          <w:szCs w:val="24"/>
          <w:lang w:val="en-US" w:eastAsia="zh-CN"/>
        </w:rPr>
        <w:t xml:space="preserve">供应商</w:t>
      </w:r>
      <w:r>
        <w:rPr>
          <w:rFonts w:hint="eastAsia" w:ascii="宋体" w:hAnsi="宋体" w:eastAsia="宋体" w:cs="楷体"/>
          <w:sz w:val="24"/>
          <w:szCs w:val="24"/>
        </w:rPr>
        <w:t xml:space="preserve">确认应当以书面形式，并加盖公章，或者由法定代表人或其授权代表签字。</w:t>
      </w:r>
      <w:r>
        <w:rPr>
          <w:rFonts w:hint="eastAsia" w:ascii="宋体" w:hAnsi="宋体" w:eastAsia="宋体" w:cs="楷体"/>
          <w:sz w:val="24"/>
          <w:szCs w:val="24"/>
          <w:lang w:val="en-US" w:eastAsia="zh-CN"/>
        </w:rPr>
        <w:t xml:space="preserve">供应商</w:t>
      </w:r>
      <w:r>
        <w:rPr>
          <w:rFonts w:hint="eastAsia" w:ascii="宋体" w:hAnsi="宋体" w:eastAsia="宋体" w:cs="楷体"/>
          <w:sz w:val="24"/>
          <w:szCs w:val="24"/>
        </w:rPr>
        <w:t xml:space="preserve">不确认的，其投标无效。</w:t>
      </w:r>
      <w:r/>
    </w:p>
    <w:p>
      <w:pPr>
        <w:pStyle w:val="740"/>
        <w:jc w:val="both"/>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4、报价保留至小数点后两位，四舍五入。表格中行数不够请自行添加。</w:t>
      </w:r>
      <w:r/>
    </w:p>
    <w:p>
      <w:pPr>
        <w:pStyle w:val="740"/>
      </w:pPr>
      <w:r/>
      <w:r/>
    </w:p>
    <w:p>
      <w:pPr>
        <w:pStyle w:val="710"/>
        <w:ind w:firstLine="480"/>
        <w:jc w:val="both"/>
        <w:spacing w:line="360" w:lineRule="auto"/>
        <w:rPr>
          <w:rFonts w:asciiTheme="minorEastAsia" w:hAnsiTheme="minorEastAsia"/>
          <w:sz w:val="24"/>
          <w:szCs w:val="24"/>
        </w:rPr>
      </w:pPr>
      <w:r>
        <w:rPr>
          <w:rFonts w:asciiTheme="minorEastAsia" w:hAnsiTheme="minorEastAsia"/>
          <w:sz w:val="24"/>
          <w:szCs w:val="24"/>
        </w:rPr>
      </w:r>
      <w:r/>
    </w:p>
    <w:p>
      <w:pPr>
        <w:pStyle w:val="939"/>
        <w:ind w:firstLine="482"/>
        <w:jc w:val="both"/>
        <w:spacing w:line="240" w:lineRule="auto"/>
        <w:rPr>
          <w:sz w:val="24"/>
          <w:szCs w:val="24"/>
        </w:rPr>
      </w:pPr>
      <w:r>
        <w:rPr>
          <w:sz w:val="24"/>
          <w:szCs w:val="24"/>
        </w:rPr>
      </w:r>
      <w:r/>
    </w:p>
    <w:p>
      <w:pPr>
        <w:pStyle w:val="939"/>
        <w:ind w:firstLine="482"/>
        <w:jc w:val="both"/>
        <w:spacing w:line="240" w:lineRule="auto"/>
        <w:rPr>
          <w:sz w:val="24"/>
          <w:szCs w:val="24"/>
        </w:rPr>
      </w:pPr>
      <w:r>
        <w:rPr>
          <w:sz w:val="24"/>
          <w:szCs w:val="24"/>
        </w:rPr>
      </w:r>
      <w:r/>
    </w:p>
    <w:p>
      <w:pPr>
        <w:pStyle w:val="939"/>
        <w:ind w:firstLine="482"/>
        <w:jc w:val="both"/>
        <w:spacing w:line="240" w:lineRule="auto"/>
        <w:rPr>
          <w:sz w:val="24"/>
          <w:szCs w:val="24"/>
        </w:rPr>
      </w:pPr>
      <w:r>
        <w:rPr>
          <w:sz w:val="24"/>
          <w:szCs w:val="24"/>
        </w:rPr>
      </w:r>
      <w:r/>
    </w:p>
    <w:p>
      <w:pPr>
        <w:pStyle w:val="939"/>
        <w:ind w:firstLine="482"/>
        <w:jc w:val="both"/>
        <w:spacing w:line="240" w:lineRule="auto"/>
        <w:rPr>
          <w:sz w:val="24"/>
          <w:szCs w:val="24"/>
        </w:rPr>
      </w:pPr>
      <w:r>
        <w:rPr>
          <w:sz w:val="24"/>
          <w:szCs w:val="24"/>
        </w:rPr>
      </w:r>
      <w:r/>
    </w:p>
    <w:p>
      <w:pPr>
        <w:pStyle w:val="939"/>
        <w:ind w:firstLine="482"/>
        <w:jc w:val="both"/>
        <w:spacing w:line="240" w:lineRule="auto"/>
        <w:rPr>
          <w:sz w:val="24"/>
          <w:szCs w:val="24"/>
        </w:rPr>
      </w:pPr>
      <w:r>
        <w:rPr>
          <w:sz w:val="24"/>
          <w:szCs w:val="24"/>
        </w:rPr>
      </w:r>
      <w:r>
        <w:rPr>
          <w:sz w:val="24"/>
          <w:szCs w:val="24"/>
        </w:rPr>
      </w:r>
    </w:p>
    <w:p>
      <w:pPr>
        <w:pStyle w:val="939"/>
        <w:ind w:firstLine="482"/>
        <w:jc w:val="both"/>
        <w:spacing w:line="240" w:lineRule="auto"/>
        <w:rPr>
          <w:sz w:val="24"/>
          <w:szCs w:val="24"/>
        </w:rPr>
      </w:pPr>
      <w:r>
        <w:rPr>
          <w:sz w:val="24"/>
          <w:szCs w:val="24"/>
        </w:rPr>
      </w:r>
      <w:r/>
    </w:p>
    <w:p>
      <w:pPr>
        <w:pStyle w:val="939"/>
        <w:ind w:firstLine="482"/>
        <w:jc w:val="both"/>
        <w:spacing w:line="240" w:lineRule="auto"/>
        <w:rPr>
          <w:sz w:val="24"/>
          <w:szCs w:val="24"/>
        </w:rPr>
      </w:pPr>
      <w:r>
        <w:rPr>
          <w:sz w:val="24"/>
          <w:szCs w:val="24"/>
        </w:rPr>
      </w:r>
      <w:r/>
    </w:p>
    <w:p>
      <w:pPr>
        <w:pStyle w:val="939"/>
        <w:ind w:firstLine="482"/>
        <w:jc w:val="both"/>
        <w:spacing w:line="240" w:lineRule="auto"/>
        <w:rPr>
          <w:sz w:val="24"/>
          <w:szCs w:val="24"/>
        </w:rPr>
      </w:pPr>
      <w:r>
        <w:rPr>
          <w:sz w:val="24"/>
          <w:szCs w:val="24"/>
        </w:rPr>
      </w:r>
      <w:r/>
    </w:p>
    <w:p>
      <w:pPr>
        <w:pStyle w:val="939"/>
        <w:ind w:firstLine="482"/>
        <w:jc w:val="both"/>
        <w:spacing w:line="240" w:lineRule="auto"/>
        <w:rPr>
          <w:sz w:val="24"/>
          <w:szCs w:val="24"/>
        </w:rPr>
      </w:pPr>
      <w:r>
        <w:rPr>
          <w:sz w:val="24"/>
          <w:szCs w:val="24"/>
        </w:rPr>
      </w:r>
      <w:r/>
    </w:p>
    <w:p>
      <w:pPr>
        <w:pStyle w:val="939"/>
        <w:ind w:firstLine="482"/>
        <w:jc w:val="center"/>
        <w:spacing w:line="240" w:lineRule="auto"/>
        <w:rPr>
          <w:sz w:val="24"/>
          <w:szCs w:val="24"/>
        </w:rPr>
      </w:pPr>
      <w:r/>
      <w:bookmarkStart w:id="281" w:name="_Toc18256"/>
      <w:r>
        <w:rPr>
          <w:rFonts w:hint="eastAsia"/>
          <w:sz w:val="24"/>
          <w:szCs w:val="24"/>
          <w:lang w:val="en-US" w:eastAsia="zh-CN"/>
        </w:rPr>
        <w:t xml:space="preserve">四、</w:t>
      </w:r>
      <w:r>
        <w:rPr>
          <w:rFonts w:hint="eastAsia"/>
          <w:sz w:val="24"/>
          <w:szCs w:val="24"/>
        </w:rPr>
        <w:t xml:space="preserve">法定代表人身份证明书</w:t>
      </w:r>
      <w:bookmarkEnd w:id="281"/>
      <w:r/>
      <w:r/>
    </w:p>
    <w:p>
      <w:pPr>
        <w:pStyle w:val="954"/>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兹证明</w:t>
      </w:r>
      <w:r>
        <w:rPr>
          <w:rFonts w:hint="eastAsia" w:asciiTheme="minorEastAsia" w:hAnsiTheme="minorEastAsia" w:eastAsiaTheme="minorEastAsia"/>
          <w:b/>
          <w:sz w:val="24"/>
          <w:szCs w:val="24"/>
          <w:u w:val="single"/>
        </w:rPr>
        <w:t xml:space="preserve">×××（）姓名</w:t>
      </w:r>
      <w:r>
        <w:rPr>
          <w:rFonts w:hint="eastAsia" w:asciiTheme="minorEastAsia" w:hAnsiTheme="minorEastAsia" w:eastAsiaTheme="minorEastAsia"/>
          <w:sz w:val="24"/>
          <w:szCs w:val="24"/>
        </w:rPr>
        <w:t xml:space="preserve">同志，性别</w:t>
      </w:r>
      <w:r>
        <w:rPr>
          <w:rFonts w:hint="eastAsia" w:asciiTheme="minorEastAsia" w:hAnsiTheme="minorEastAsia" w:eastAsiaTheme="minorEastAsia"/>
          <w:b/>
          <w:sz w:val="24"/>
          <w:szCs w:val="24"/>
          <w:u w:val="single"/>
        </w:rPr>
        <w:t xml:space="preserve">×××</w:t>
      </w:r>
      <w:r>
        <w:rPr>
          <w:rFonts w:hint="eastAsia" w:asciiTheme="minorEastAsia" w:hAnsiTheme="minorEastAsia" w:eastAsiaTheme="minorEastAsia"/>
          <w:sz w:val="24"/>
          <w:szCs w:val="24"/>
        </w:rPr>
        <w:t xml:space="preserve">，居民身份证号</w:t>
      </w:r>
      <w:r>
        <w:rPr>
          <w:rFonts w:hint="eastAsia" w:asciiTheme="minorEastAsia" w:hAnsiTheme="minorEastAsia" w:eastAsiaTheme="minorEastAsia"/>
          <w:b/>
          <w:sz w:val="24"/>
          <w:szCs w:val="24"/>
          <w:u w:val="single"/>
        </w:rPr>
        <w:t xml:space="preserve">×××</w:t>
      </w:r>
      <w:r>
        <w:rPr>
          <w:rFonts w:hint="eastAsia" w:asciiTheme="minorEastAsia" w:hAnsiTheme="minorEastAsia" w:eastAsiaTheme="minorEastAsia"/>
          <w:sz w:val="24"/>
          <w:szCs w:val="24"/>
        </w:rPr>
        <w:t xml:space="preserve">，在我单位任</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职务，系我单位主要负责人即法定代表人。</w:t>
      </w:r>
      <w:r/>
    </w:p>
    <w:p>
      <w:pPr>
        <w:pStyle w:val="954"/>
        <w:ind w:firstLine="48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54"/>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单位地址：</w:t>
      </w:r>
      <w:r/>
    </w:p>
    <w:p>
      <w:pPr>
        <w:pStyle w:val="954"/>
        <w:ind w:firstLine="48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54"/>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    话：</w:t>
      </w:r>
      <w:r/>
    </w:p>
    <w:p>
      <w:pPr>
        <w:pStyle w:val="954"/>
        <w:ind w:firstLine="480"/>
        <w:rPr>
          <w:rFonts w:asciiTheme="minorEastAsia" w:hAnsiTheme="minorEastAsia" w:eastAsiaTheme="minorEastAsia"/>
          <w:sz w:val="24"/>
          <w:szCs w:val="24"/>
        </w:rPr>
      </w:pPr>
      <w:r>
        <w:rPr>
          <w:rFonts w:asciiTheme="minorEastAsia" w:hAnsiTheme="minorEastAsia" w:eastAsiaTheme="minorEastAsia"/>
          <w:sz w:val="24"/>
          <w:szCs w:val="24"/>
        </w:rPr>
      </w:r>
      <w:r/>
    </w:p>
    <w:p>
      <w:pPr>
        <w:pStyle w:val="954"/>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单位全称： </w:t>
      </w:r>
      <w:r/>
    </w:p>
    <w:p>
      <w:pPr>
        <w:pStyle w:val="954"/>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pStyle w:val="954"/>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公    章： </w:t>
      </w:r>
      <w:r/>
    </w:p>
    <w:p>
      <w:pPr>
        <w:pStyle w:val="954"/>
        <w:ind w:firstLine="480"/>
        <w:tabs>
          <w:tab w:val="left" w:pos="729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pStyle w:val="954"/>
        <w:ind w:firstLine="480"/>
        <w:tabs>
          <w:tab w:val="left" w:pos="729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年     月    日</w:t>
      </w:r>
      <w:r/>
    </w:p>
    <w:p>
      <w:pPr>
        <w:pStyle w:val="954"/>
        <w:ind w:firstLine="482"/>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954"/>
        <w:ind w:firstLine="482"/>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954"/>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附：法定代表人居民身份证扫描件</w:t>
      </w:r>
      <w:r/>
    </w:p>
    <w:p>
      <w:pPr>
        <w:pStyle w:val="954"/>
        <w:ind w:firstLine="480"/>
        <w:tabs>
          <w:tab w:val="left" w:pos="7290" w:leader="none"/>
        </w:tabs>
        <w:rPr>
          <w:rFonts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注：1.“法定代表人”直接参加投标响应活动的仅需填写本身份证明</w:t>
      </w:r>
      <w:r>
        <w:rPr>
          <w:rFonts w:hint="eastAsia" w:asciiTheme="minorEastAsia" w:hAnsiTheme="minorEastAsia" w:eastAsiaTheme="minorEastAsia"/>
          <w:sz w:val="24"/>
          <w:szCs w:val="24"/>
        </w:rPr>
        <w:t xml:space="preserve">。</w:t>
      </w:r>
      <w:r/>
    </w:p>
    <w:p>
      <w:pPr>
        <w:pStyle w:val="954"/>
        <w:ind w:firstLine="482"/>
        <w:tabs>
          <w:tab w:val="left" w:pos="7290" w:leader="none"/>
        </w:tabs>
        <w:rPr>
          <w:rFonts w:asciiTheme="minorEastAsia" w:hAnsiTheme="minorEastAsia" w:eastAsiaTheme="minorEastAsia"/>
          <w:b/>
          <w:sz w:val="24"/>
          <w:szCs w:val="24"/>
          <w:u w:val="single"/>
        </w:rPr>
      </w:pPr>
      <w:r>
        <w:rPr>
          <w:rFonts w:hint="eastAsia" w:asciiTheme="minorEastAsia" w:hAnsiTheme="minorEastAsia" w:eastAsiaTheme="minorEastAsia"/>
          <w:b/>
          <w:sz w:val="24"/>
          <w:szCs w:val="24"/>
          <w:u w:val="single"/>
        </w:rPr>
        <w:t xml:space="preserve">2.投标人</w:t>
      </w:r>
      <w:r>
        <w:rPr>
          <w:rFonts w:asciiTheme="minorEastAsia" w:hAnsiTheme="minorEastAsia" w:eastAsiaTheme="minorEastAsia"/>
          <w:b/>
          <w:sz w:val="24"/>
          <w:szCs w:val="24"/>
          <w:u w:val="single"/>
        </w:rPr>
        <w:t xml:space="preserve">属于非法人组织的，按照法律、行政法规规定能够对外代表其从事民事活动的主要负责人，视同法定代表人。</w:t>
      </w:r>
      <w:r/>
    </w:p>
    <w:p>
      <w:pPr>
        <w:ind w:firstLine="480"/>
        <w:jc w:val="both"/>
        <w:rPr>
          <w:rFonts w:asciiTheme="minorEastAsia" w:hAnsiTheme="minorEastAsia"/>
          <w:sz w:val="24"/>
          <w:szCs w:val="24"/>
        </w:rPr>
      </w:pPr>
      <w:r>
        <w:rPr>
          <w:rFonts w:hint="eastAsia" w:asciiTheme="minorEastAsia" w:hAnsiTheme="minorEastAsia"/>
          <w:sz w:val="24"/>
          <w:szCs w:val="24"/>
        </w:rPr>
        <w:br w:type="page" w:clear="all"/>
      </w:r>
      <w:r/>
    </w:p>
    <w:p>
      <w:pPr>
        <w:pStyle w:val="939"/>
        <w:numPr>
          <w:ilvl w:val="0"/>
          <w:numId w:val="8"/>
        </w:numPr>
        <w:ind w:firstLine="482"/>
        <w:jc w:val="center"/>
        <w:spacing w:line="240" w:lineRule="auto"/>
        <w:rPr>
          <w:rFonts w:hint="eastAsia"/>
          <w:sz w:val="24"/>
          <w:szCs w:val="24"/>
        </w:rPr>
      </w:pPr>
      <w:r/>
      <w:bookmarkStart w:id="282" w:name="_Toc15965"/>
      <w:r>
        <w:rPr>
          <w:rFonts w:hint="eastAsia"/>
          <w:sz w:val="24"/>
          <w:szCs w:val="24"/>
        </w:rPr>
        <w:t xml:space="preserve">法定代表人授权委托书</w:t>
      </w:r>
      <w:bookmarkEnd w:id="282"/>
      <w:r/>
      <w:r/>
    </w:p>
    <w:p>
      <w:pPr>
        <w:pStyle w:val="939"/>
        <w:numPr>
          <w:ilvl w:val="0"/>
          <w:numId w:val="0"/>
        </w:numPr>
        <w:jc w:val="both"/>
        <w:spacing w:line="240" w:lineRule="auto"/>
        <w:rPr>
          <w:rFonts w:hint="eastAsia"/>
          <w:sz w:val="24"/>
          <w:szCs w:val="24"/>
        </w:rPr>
      </w:pPr>
      <w:r>
        <w:rPr>
          <w:rFonts w:hint="eastAsia"/>
          <w:sz w:val="24"/>
          <w:szCs w:val="24"/>
        </w:rPr>
      </w:r>
      <w:r/>
    </w:p>
    <w:p>
      <w:pPr>
        <w:pStyle w:val="975"/>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本授权书声明：____________（投标人名称）授权________________（被授权人的姓名）为我方就</w:t>
      </w:r>
      <w:r>
        <w:rPr>
          <w:rFonts w:hint="eastAsia" w:asciiTheme="minorEastAsia" w:hAnsiTheme="minorEastAsia"/>
          <w:sz w:val="24"/>
          <w:szCs w:val="24"/>
          <w:lang w:val="en-US" w:eastAsia="zh-CN"/>
        </w:rPr>
        <w:t xml:space="preserve"> </w:t>
      </w:r>
      <w:r>
        <w:rPr>
          <w:rFonts w:hint="eastAsia" w:asciiTheme="minorEastAsia" w:hAnsiTheme="minorEastAsia"/>
          <w:sz w:val="24"/>
          <w:szCs w:val="24"/>
          <w:u w:val="single"/>
        </w:rPr>
        <w:t xml:space="preserve"> </w:t>
      </w:r>
      <w:r>
        <w:rPr>
          <w:rFonts w:hint="eastAsia" w:asciiTheme="minorEastAsia" w:hAnsiTheme="minorEastAsia"/>
          <w:sz w:val="24"/>
          <w:szCs w:val="24"/>
          <w:u w:val="single"/>
          <w:lang w:eastAsia="zh-CN"/>
        </w:rPr>
        <w:t xml:space="preserve">（</w:t>
      </w:r>
      <w:r>
        <w:rPr>
          <w:rFonts w:hint="eastAsia" w:asciiTheme="minorEastAsia" w:hAnsiTheme="minorEastAsia"/>
          <w:sz w:val="24"/>
          <w:szCs w:val="24"/>
          <w:u w:val="single"/>
          <w:lang w:val="en-US" w:eastAsia="zh-CN"/>
        </w:rPr>
        <w:t xml:space="preserve">项目名称</w:t>
      </w:r>
      <w:r>
        <w:rPr>
          <w:rFonts w:hint="eastAsia" w:asciiTheme="minorEastAsia" w:hAnsiTheme="minorEastAsia"/>
          <w:sz w:val="24"/>
          <w:szCs w:val="24"/>
          <w:u w:val="single"/>
          <w:lang w:eastAsia="zh-CN"/>
        </w:rPr>
        <w:t xml:space="preserve">）（</w:t>
      </w:r>
      <w:r>
        <w:rPr>
          <w:rFonts w:hint="eastAsia" w:asciiTheme="minorEastAsia" w:hAnsiTheme="minorEastAsia"/>
          <w:sz w:val="24"/>
          <w:szCs w:val="24"/>
          <w:u w:val="single"/>
          <w:lang w:val="en-US" w:eastAsia="zh-CN"/>
        </w:rPr>
        <w:t xml:space="preserve">项目编号</w:t>
      </w:r>
      <w:r>
        <w:rPr>
          <w:rFonts w:hint="eastAsia" w:asciiTheme="minorEastAsia" w:hAnsiTheme="minorEastAsia"/>
          <w:sz w:val="24"/>
          <w:szCs w:val="24"/>
          <w:u w:val="single"/>
          <w:lang w:eastAsia="zh-CN"/>
        </w:rPr>
        <w:t xml:space="preserve">）</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采购活动的合法代理人，以本单位名义全权处理一切与该项目采购有关的事务。</w:t>
      </w:r>
      <w:r/>
    </w:p>
    <w:p>
      <w:pPr>
        <w:pStyle w:val="975"/>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本授权书于______年____月____日起生效，特此声明。</w:t>
      </w:r>
      <w:r/>
    </w:p>
    <w:p>
      <w:pPr>
        <w:pStyle w:val="975"/>
        <w:ind w:firstLine="480"/>
        <w:jc w:val="both"/>
        <w:spacing w:line="360" w:lineRule="auto"/>
        <w:rPr>
          <w:rFonts w:hint="eastAsia" w:asciiTheme="minorEastAsia" w:hAnsiTheme="minorEastAsia"/>
          <w:sz w:val="24"/>
          <w:szCs w:val="24"/>
        </w:rPr>
      </w:pPr>
      <w:r>
        <w:rPr>
          <w:rFonts w:hint="eastAsia" w:asciiTheme="minorEastAsia" w:hAnsiTheme="minorEastAsia"/>
          <w:sz w:val="24"/>
          <w:szCs w:val="24"/>
        </w:rPr>
      </w:r>
      <w:r/>
    </w:p>
    <w:p>
      <w:pPr>
        <w:pStyle w:val="975"/>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被授权人身份证号码：                              </w:t>
      </w:r>
      <w:r/>
    </w:p>
    <w:p>
      <w:pPr>
        <w:pStyle w:val="975"/>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被授权人联系电话：（手机）                          </w:t>
      </w:r>
      <w:r/>
    </w:p>
    <w:p>
      <w:pPr>
        <w:pStyle w:val="975"/>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授权单位名称：（加盖CA电子公章）</w:t>
      </w:r>
      <w:r/>
    </w:p>
    <w:p>
      <w:pPr>
        <w:pStyle w:val="975"/>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单位地址：                                         </w:t>
      </w:r>
      <w:r/>
    </w:p>
    <w:p>
      <w:pPr>
        <w:pStyle w:val="975"/>
        <w:ind w:firstLine="480"/>
        <w:jc w:val="both"/>
        <w:spacing w:line="360" w:lineRule="auto"/>
        <w:rPr>
          <w:rFonts w:asciiTheme="minorEastAsia" w:hAnsiTheme="minorEastAsia"/>
          <w:sz w:val="24"/>
          <w:szCs w:val="24"/>
        </w:rPr>
      </w:pPr>
      <w:r>
        <w:rPr>
          <w:rFonts w:hint="eastAsia" w:asciiTheme="minorEastAsia" w:hAnsiTheme="minorEastAsia"/>
          <w:sz w:val="24"/>
          <w:szCs w:val="24"/>
        </w:rPr>
        <w:t xml:space="preserve">日期：</w:t>
      </w:r>
      <w:bookmarkStart w:id="283" w:name="_Hlt26955070"/>
      <w:r/>
      <w:bookmarkEnd w:id="283"/>
      <w:r/>
      <w:bookmarkStart w:id="284" w:name="_Hlt26671380"/>
      <w:r/>
      <w:bookmarkEnd w:id="284"/>
      <w:r/>
      <w:bookmarkStart w:id="285" w:name="_格式3__银行出具的资信证明"/>
      <w:r/>
      <w:bookmarkEnd w:id="285"/>
      <w:r>
        <w:rPr>
          <w:rFonts w:hint="eastAsia" w:asciiTheme="minorEastAsia" w:hAnsiTheme="minorEastAsia"/>
          <w:sz w:val="24"/>
          <w:szCs w:val="24"/>
        </w:rPr>
        <w:t xml:space="preserve">                                         </w:t>
      </w:r>
      <w:r/>
    </w:p>
    <w:p>
      <w:pPr>
        <w:ind w:left="0" w:right="0" w:firstLine="643"/>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643"/>
        <w:spacing w:before="240" w:after="240" w:line="85"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643"/>
        <w:jc w:val="left"/>
        <w:spacing w:before="240" w:after="240" w:line="85"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附：委托代理人居民身份证扫描件</w:t>
      </w:r>
      <w:r/>
    </w:p>
    <w:p>
      <w:pPr>
        <w:ind w:left="0" w:right="0" w:firstLine="0"/>
        <w:jc w:val="lef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注：“法定代表人”授权其他人（必须为投标人正式员工，证明材料：劳动合同、近半年内至少一个月社会保险缴纳材料附后）投标的，须填写法定代表人身份证明书和本委托书。</w:t>
      </w:r>
      <w:r/>
    </w:p>
    <w:p>
      <w:pPr>
        <w:ind w:firstLine="480"/>
        <w:jc w:val="both"/>
        <w:rPr>
          <w:rFonts w:asciiTheme="minorEastAsia" w:hAnsiTheme="minorEastAsia"/>
          <w:sz w:val="24"/>
          <w:szCs w:val="24"/>
        </w:rPr>
      </w:pPr>
      <w:r>
        <w:rPr>
          <w:rFonts w:hint="eastAsia" w:asciiTheme="minorEastAsia" w:hAnsiTheme="minorEastAsia"/>
          <w:sz w:val="24"/>
          <w:szCs w:val="24"/>
        </w:rPr>
        <w:br w:type="page" w:clear="all"/>
      </w:r>
      <w:r/>
    </w:p>
    <w:p>
      <w:pPr>
        <w:pStyle w:val="948"/>
      </w:pPr>
      <w:r/>
      <w:bookmarkStart w:id="286" w:name="_Toc5468"/>
      <w:r>
        <w:rPr>
          <w:rFonts w:hint="eastAsia"/>
        </w:rPr>
        <w:t xml:space="preserve">资格条件</w:t>
      </w:r>
      <w:bookmarkEnd w:id="286"/>
      <w:r/>
      <w:r/>
    </w:p>
    <w:p>
      <w:pPr>
        <w:ind w:firstLine="480"/>
        <w:jc w:val="both"/>
        <w:rPr>
          <w:rFonts w:asciiTheme="minorEastAsia" w:hAnsiTheme="minorEastAsia"/>
          <w:sz w:val="24"/>
          <w:szCs w:val="24"/>
        </w:rPr>
      </w:pPr>
      <w:r>
        <w:rPr>
          <w:rFonts w:hint="eastAsia" w:asciiTheme="minorEastAsia" w:hAnsiTheme="minorEastAsia"/>
          <w:sz w:val="24"/>
          <w:szCs w:val="24"/>
        </w:rPr>
        <w:t xml:space="preserve">一、具有独立承担民事责任的能力</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hint="eastAsia" w:asciiTheme="minorEastAsia" w:hAnsiTheme="minorEastAsia"/>
          <w:sz w:val="24"/>
          <w:szCs w:val="24"/>
        </w:rPr>
        <w:t xml:space="preserve">二</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具有良好的商业信誉和健全的财务会计制度</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hint="eastAsia" w:asciiTheme="minorEastAsia" w:hAnsiTheme="minorEastAsia"/>
          <w:sz w:val="24"/>
          <w:szCs w:val="24"/>
        </w:rPr>
        <w:t xml:space="preserve">三</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有依法缴纳税收和社会保障资金的良好记录</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hint="eastAsia" w:asciiTheme="minorEastAsia" w:hAnsiTheme="minorEastAsia"/>
          <w:sz w:val="24"/>
          <w:szCs w:val="24"/>
        </w:rPr>
        <w:t xml:space="preserve">四</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具备履行合同所必需的设备和专业技术能力的书面声明。</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hint="eastAsia" w:asciiTheme="minorEastAsia" w:hAnsiTheme="minorEastAsia"/>
          <w:sz w:val="24"/>
          <w:szCs w:val="24"/>
        </w:rPr>
        <w:t xml:space="preserve">五</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参加政府采购活动前3年内在经营活动中没有重大违法记录的书面声明。</w:t>
      </w:r>
      <w:r/>
    </w:p>
    <w:p>
      <w:pPr>
        <w:ind w:firstLine="480"/>
        <w:jc w:val="both"/>
        <w:rPr>
          <w:rFonts w:hint="eastAsia" w:asciiTheme="minorEastAsia" w:hAnsiTheme="minorEastAsia"/>
          <w:sz w:val="24"/>
          <w:szCs w:val="24"/>
        </w:rPr>
      </w:pPr>
      <w:r>
        <w:rPr>
          <w:rFonts w:hint="eastAsia" w:asciiTheme="minorEastAsia" w:hAnsiTheme="minorEastAsia"/>
          <w:sz w:val="24"/>
          <w:szCs w:val="24"/>
        </w:rPr>
      </w:r>
      <w:r/>
    </w:p>
    <w:p>
      <w:pPr>
        <w:ind w:firstLine="480"/>
        <w:jc w:val="center"/>
        <w:spacing w:line="360" w:lineRule="auto"/>
        <w:rPr>
          <w:rFonts w:asciiTheme="minorEastAsia" w:hAnsiTheme="minorEastAsia"/>
          <w:sz w:val="24"/>
          <w:szCs w:val="24"/>
        </w:rPr>
      </w:pPr>
      <w:r>
        <w:rPr>
          <w:rFonts w:hint="eastAsia" w:asciiTheme="minorEastAsia" w:hAnsiTheme="minorEastAsia"/>
          <w:sz w:val="24"/>
          <w:szCs w:val="24"/>
        </w:rPr>
        <w:t xml:space="preserve">声  明</w:t>
      </w:r>
      <w:r/>
    </w:p>
    <w:p>
      <w:pPr>
        <w:ind w:firstLine="482"/>
        <w:jc w:val="both"/>
        <w:spacing w:line="360" w:lineRule="auto"/>
        <w:rPr>
          <w:rFonts w:asciiTheme="minorEastAsia" w:hAnsiTheme="minorEastAsia"/>
          <w:sz w:val="24"/>
          <w:szCs w:val="24"/>
        </w:rPr>
      </w:pPr>
      <w:r>
        <w:rPr>
          <w:rFonts w:hint="eastAsia" w:asciiTheme="minorEastAsia" w:hAnsiTheme="minorEastAsia"/>
          <w:b/>
          <w:sz w:val="24"/>
          <w:szCs w:val="24"/>
        </w:rPr>
        <w:t xml:space="preserve">    </w:t>
      </w:r>
      <w:r>
        <w:rPr>
          <w:rFonts w:hint="eastAsia" w:asciiTheme="minorEastAsia" w:hAnsiTheme="minor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numPr>
          <w:ilvl w:val="0"/>
          <w:numId w:val="0"/>
        </w:numPr>
        <w:jc w:val="both"/>
        <w:rPr>
          <w:rFonts w:hint="eastAsia" w:ascii="仿宋" w:hAnsi="仿宋" w:eastAsia="仿宋" w:cs="仿宋"/>
          <w:color w:val="000000"/>
          <w:sz w:val="24"/>
          <w:szCs w:val="28"/>
          <w:lang w:val="en-US" w:eastAsia="zh-CN"/>
        </w:rPr>
      </w:pPr>
      <w:r>
        <w:rPr>
          <w:rFonts w:hint="eastAsia" w:ascii="仿宋" w:hAnsi="仿宋" w:eastAsia="仿宋" w:cs="仿宋"/>
          <w:color w:val="000000"/>
          <w:sz w:val="24"/>
          <w:szCs w:val="28"/>
          <w:lang w:val="en-US" w:eastAsia="zh-CN"/>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pStyle w:val="740"/>
        <w:rPr>
          <w:rFonts w:hint="eastAsia"/>
          <w:lang w:eastAsia="zh-CN"/>
        </w:rPr>
      </w:pPr>
      <w:r>
        <w:rPr>
          <w:rFonts w:hint="eastAsia"/>
          <w:lang w:eastAsia="zh-CN"/>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0"/>
        </w:numPr>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8"/>
        </w:numPr>
        <w:ind w:left="0" w:firstLine="482"/>
        <w:jc w:val="center"/>
        <w:rPr>
          <w:rFonts w:hint="eastAsia" w:asciiTheme="minorEastAsia" w:hAnsiTheme="minorEastAsia"/>
          <w:sz w:val="24"/>
          <w:szCs w:val="24"/>
        </w:rPr>
      </w:pPr>
      <w:r>
        <w:rPr>
          <w:rFonts w:hint="eastAsia" w:asciiTheme="minorEastAsia" w:hAnsiTheme="minorEastAsia"/>
          <w:sz w:val="24"/>
          <w:szCs w:val="24"/>
        </w:rPr>
        <w:t xml:space="preserve">资格承诺函</w:t>
      </w:r>
      <w:r/>
    </w:p>
    <w:p>
      <w:pPr>
        <w:pStyle w:val="714"/>
        <w:numPr>
          <w:ilvl w:val="0"/>
          <w:numId w:val="0"/>
        </w:numPr>
        <w:ind w:left="482"/>
        <w:jc w:val="both"/>
      </w:pPr>
      <w:r/>
      <w:r/>
    </w:p>
    <w:p>
      <w:pPr>
        <w:pStyle w:val="949"/>
        <w:ind w:firstLine="480"/>
        <w:spacing w:line="360" w:lineRule="auto"/>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致：</w:t>
      </w:r>
      <w:r>
        <w:rPr>
          <w:rFonts w:hint="eastAsia" w:cs="宋体" w:asciiTheme="minorEastAsia" w:hAnsiTheme="minorEastAsia" w:eastAsiaTheme="minorEastAsia"/>
          <w:sz w:val="24"/>
          <w:szCs w:val="24"/>
          <w:u w:val="single"/>
        </w:rPr>
        <w:t xml:space="preserve">（采购人、采购代理机构）</w:t>
      </w:r>
      <w:r/>
    </w:p>
    <w:p>
      <w:pPr>
        <w:pStyle w:val="949"/>
        <w:ind w:firstLine="480"/>
        <w:spacing w:line="360" w:lineRule="auto"/>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我单位参与</w:t>
      </w:r>
      <w:r>
        <w:rPr>
          <w:rFonts w:hint="eastAsia" w:cs="宋体" w:asciiTheme="minorEastAsia" w:hAnsiTheme="minorEastAsia" w:eastAsiaTheme="minorEastAsia"/>
          <w:sz w:val="24"/>
          <w:szCs w:val="24"/>
          <w:u w:val="single"/>
          <w:lang w:val="en-US" w:eastAsia="zh-CN"/>
        </w:rPr>
        <w:t xml:space="preserve">      </w:t>
      </w:r>
      <w:r>
        <w:rPr>
          <w:rFonts w:hint="eastAsia" w:cs="宋体" w:asciiTheme="minorEastAsia" w:hAnsiTheme="minorEastAsia" w:eastAsiaTheme="minorEastAsia"/>
          <w:sz w:val="24"/>
          <w:szCs w:val="24"/>
          <w:u w:val="single"/>
        </w:rPr>
        <w:t xml:space="preserve">（项目名称）</w:t>
      </w:r>
      <w:r>
        <w:rPr>
          <w:rFonts w:hint="eastAsia" w:cs="宋体" w:asciiTheme="minorEastAsia" w:hAnsiTheme="minorEastAsia" w:eastAsiaTheme="minorEastAsia"/>
          <w:sz w:val="24"/>
          <w:szCs w:val="24"/>
          <w:u w:val="single"/>
          <w:lang w:val="en-US" w:eastAsia="zh-CN"/>
        </w:rPr>
        <w:t xml:space="preserve">         </w:t>
      </w:r>
      <w:r>
        <w:rPr>
          <w:rFonts w:hint="eastAsia" w:cs="宋体" w:asciiTheme="minorEastAsia" w:hAnsiTheme="minorEastAsia" w:eastAsiaTheme="minorEastAsia"/>
          <w:sz w:val="24"/>
          <w:szCs w:val="24"/>
          <w:u w:val="single"/>
        </w:rPr>
        <w:t xml:space="preserve">（项目编号）</w:t>
      </w:r>
      <w:r>
        <w:rPr>
          <w:rFonts w:hint="eastAsia" w:cs="宋体" w:asciiTheme="minorEastAsia" w:hAnsiTheme="minorEastAsia" w:eastAsiaTheme="minorEastAsia"/>
          <w:sz w:val="24"/>
          <w:szCs w:val="24"/>
        </w:rPr>
        <w:t xml:space="preserve">项目的政府采购活动，现承诺如下：</w:t>
      </w:r>
      <w:r/>
    </w:p>
    <w:p>
      <w:pPr>
        <w:pStyle w:val="949"/>
        <w:ind w:firstLine="480"/>
        <w:spacing w:line="360" w:lineRule="auto"/>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.我方具有良好的商业信誉和健全的财务会计制度。</w:t>
      </w:r>
      <w:r/>
    </w:p>
    <w:p>
      <w:pPr>
        <w:pStyle w:val="949"/>
        <w:ind w:firstLine="480"/>
        <w:spacing w:line="360" w:lineRule="auto"/>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.我方具有履行合同所必需的设备和专业技术能力。</w:t>
      </w:r>
      <w:r/>
    </w:p>
    <w:p>
      <w:pPr>
        <w:pStyle w:val="949"/>
        <w:ind w:firstLine="480"/>
        <w:spacing w:line="360" w:lineRule="auto"/>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.我方具有依法缴纳税收和社会保障资金的良好记录。</w:t>
      </w:r>
      <w:r/>
    </w:p>
    <w:p>
      <w:pPr>
        <w:pStyle w:val="949"/>
        <w:ind w:firstLine="480"/>
        <w:spacing w:line="360" w:lineRule="auto"/>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我方参加本项目采购活动前三年内，在经营活动中没有重大违法记录。</w:t>
      </w:r>
      <w:r/>
    </w:p>
    <w:p>
      <w:pPr>
        <w:pStyle w:val="949"/>
        <w:ind w:firstLine="480"/>
        <w:spacing w:line="360" w:lineRule="auto"/>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若我单位承诺不实，自愿承担提供虚假材料谋取中标、成交的法律责任。</w:t>
      </w:r>
      <w:r/>
    </w:p>
    <w:p>
      <w:pPr>
        <w:pStyle w:val="949"/>
        <w:ind w:firstLine="480"/>
        <w:spacing w:line="360" w:lineRule="auto"/>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949"/>
        <w:ind w:firstLine="480"/>
        <w:spacing w:line="360" w:lineRule="auto"/>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投标（响应）供应商（全称并盖章）：</w:t>
      </w:r>
      <w:r>
        <w:rPr>
          <w:rFonts w:hint="eastAsia" w:cs="宋体" w:asciiTheme="minorEastAsia" w:hAnsiTheme="minorEastAsia" w:eastAsiaTheme="minorEastAsia"/>
          <w:sz w:val="24"/>
          <w:szCs w:val="24"/>
          <w:u w:val="single"/>
        </w:rPr>
        <w:t xml:space="preserve">_</w:t>
      </w:r>
      <w:r>
        <w:rPr>
          <w:rFonts w:cs="宋体" w:asciiTheme="minorEastAsia" w:hAnsiTheme="minorEastAsia" w:eastAsiaTheme="minorEastAsia"/>
          <w:sz w:val="24"/>
          <w:szCs w:val="24"/>
          <w:u w:val="single"/>
        </w:rPr>
        <w:t xml:space="preserve">__________</w:t>
      </w:r>
      <w:r/>
    </w:p>
    <w:p>
      <w:pPr>
        <w:pStyle w:val="949"/>
        <w:ind w:firstLine="480"/>
        <w:spacing w:line="360" w:lineRule="auto"/>
        <w:shd w:val="clear" w:color="auto" w:fill="ffffff"/>
        <w:widowControl/>
        <w:rPr>
          <w:rFonts w:hint="default"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rPr>
        <w:t xml:space="preserve">供应商法定代表人或授权代表（签字或签章）：</w:t>
      </w:r>
      <w:r>
        <w:rPr>
          <w:rFonts w:hint="eastAsia" w:cs="宋体" w:asciiTheme="minorEastAsia" w:hAnsiTheme="minorEastAsia" w:eastAsiaTheme="minorEastAsia"/>
          <w:sz w:val="24"/>
          <w:szCs w:val="24"/>
          <w:u w:val="single"/>
          <w:lang w:val="en-US" w:eastAsia="zh-CN"/>
        </w:rPr>
        <w:t xml:space="preserve">           </w:t>
      </w:r>
      <w:r/>
    </w:p>
    <w:p>
      <w:pPr>
        <w:pStyle w:val="949"/>
        <w:ind w:firstLine="480"/>
        <w:spacing w:line="360" w:lineRule="auto"/>
        <w:shd w:val="clear" w:color="auto" w:fill="ffffff"/>
        <w:widowControl/>
        <w:rPr>
          <w:rFonts w:hint="default"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rPr>
        <w:t xml:space="preserve">日期：</w:t>
      </w:r>
      <w:r>
        <w:rPr>
          <w:rFonts w:hint="eastAsia" w:cs="宋体" w:asciiTheme="minorEastAsia" w:hAnsiTheme="minorEastAsia" w:eastAsiaTheme="minorEastAsia"/>
          <w:sz w:val="24"/>
          <w:szCs w:val="24"/>
          <w:u w:val="single"/>
          <w:lang w:val="en-US" w:eastAsia="zh-CN"/>
        </w:rPr>
        <w:t xml:space="preserve">              </w:t>
      </w:r>
      <w:r/>
    </w:p>
    <w:p>
      <w:pPr>
        <w:pStyle w:val="949"/>
        <w:ind w:firstLine="480"/>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949"/>
        <w:ind w:firstLine="480"/>
        <w:shd w:val="clear" w:color="auto" w:fill="ffffff"/>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949"/>
        <w:ind w:firstLine="480"/>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说明：1.供应商可自行选择是否提供本承诺函，若不提供本承诺函的，应按采购文件要求提供相应的证明材料。</w:t>
      </w:r>
      <w:r/>
    </w:p>
    <w:p>
      <w:pPr>
        <w:pStyle w:val="949"/>
        <w:ind w:firstLine="480"/>
        <w:shd w:val="clear" w:color="auto" w:fill="ffffff"/>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2.供应商可删减承诺事项，删减的承诺事项须按采购文件要求提供相应的证明材料。比如删去本承诺函第</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项的，则应按采购文件要求提供依法缴纳税收和社会保障资金的良好记录。</w:t>
      </w:r>
      <w:r/>
    </w:p>
    <w:p>
      <w:pPr>
        <w:ind w:firstLine="480"/>
        <w:jc w:val="both"/>
        <w:rPr>
          <w:rFonts w:asciiTheme="minorEastAsia" w:hAnsiTheme="minorEastAsia"/>
          <w:sz w:val="24"/>
          <w:szCs w:val="24"/>
        </w:rPr>
      </w:pPr>
      <w:r>
        <w:rPr>
          <w:rFonts w:hint="eastAsia" w:asciiTheme="minorEastAsia" w:hAnsiTheme="minorEastAsia"/>
          <w:sz w:val="24"/>
          <w:szCs w:val="24"/>
        </w:rPr>
        <w:br w:type="page" w:clear="all"/>
      </w:r>
      <w:r/>
    </w:p>
    <w:p>
      <w:pPr>
        <w:pStyle w:val="948"/>
      </w:pPr>
      <w:r/>
      <w:bookmarkStart w:id="287" w:name="_Toc19673"/>
      <w:r>
        <w:rPr>
          <w:rFonts w:hint="eastAsia"/>
        </w:rPr>
        <w:t xml:space="preserve">符合条件</w:t>
      </w:r>
      <w:bookmarkEnd w:id="287"/>
      <w:r/>
      <w:r/>
    </w:p>
    <w:p>
      <w:pPr>
        <w:ind w:firstLine="480"/>
        <w:jc w:val="both"/>
        <w:rPr>
          <w:rFonts w:asciiTheme="minorEastAsia" w:hAnsiTheme="minorEastAsia"/>
          <w:sz w:val="24"/>
          <w:szCs w:val="24"/>
        </w:rPr>
      </w:pPr>
      <w:r>
        <w:rPr>
          <w:rFonts w:hint="eastAsia" w:asciiTheme="minorEastAsia" w:hAnsiTheme="minorEastAsia"/>
          <w:sz w:val="24"/>
          <w:szCs w:val="24"/>
        </w:rPr>
        <w:t xml:space="preserve">一</w:t>
      </w:r>
      <w:r>
        <w:rPr>
          <w:rFonts w:asciiTheme="minorEastAsia" w:hAnsiTheme="minorEastAsia"/>
          <w:sz w:val="24"/>
          <w:szCs w:val="24"/>
        </w:rPr>
        <w:t xml:space="preserve">、</w:t>
      </w:r>
      <w:r>
        <w:rPr>
          <w:rFonts w:hint="eastAsia" w:asciiTheme="minorEastAsia" w:hAnsiTheme="minorEastAsia"/>
          <w:sz w:val="24"/>
          <w:szCs w:val="24"/>
        </w:rPr>
        <w:t xml:space="preserve">投标报价</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hint="eastAsia" w:asciiTheme="minorEastAsia" w:hAnsiTheme="minorEastAsia"/>
          <w:sz w:val="24"/>
          <w:szCs w:val="24"/>
        </w:rPr>
      </w:pPr>
      <w:r>
        <w:rPr>
          <w:rFonts w:hint="eastAsia" w:asciiTheme="minorEastAsia" w:hAnsiTheme="minorEastAsia"/>
          <w:sz w:val="24"/>
          <w:szCs w:val="24"/>
        </w:rPr>
      </w:r>
      <w:r/>
    </w:p>
    <w:p>
      <w:pPr>
        <w:numPr>
          <w:ilvl w:val="0"/>
          <w:numId w:val="9"/>
        </w:numPr>
        <w:ind w:firstLine="480"/>
        <w:jc w:val="both"/>
        <w:rPr>
          <w:rFonts w:hint="eastAsia" w:asciiTheme="minorEastAsia" w:hAnsiTheme="minorEastAsia"/>
          <w:sz w:val="24"/>
          <w:szCs w:val="24"/>
        </w:rPr>
      </w:pPr>
      <w:r>
        <w:rPr>
          <w:rFonts w:hint="eastAsia" w:asciiTheme="minorEastAsia" w:hAnsiTheme="minorEastAsia"/>
          <w:sz w:val="24"/>
          <w:szCs w:val="24"/>
          <w:lang w:val="en-US" w:eastAsia="zh-CN"/>
        </w:rPr>
        <w:t xml:space="preserve">技术</w:t>
      </w:r>
      <w:r>
        <w:rPr>
          <w:rFonts w:hint="eastAsia" w:asciiTheme="minorEastAsia" w:hAnsiTheme="minorEastAsia"/>
          <w:sz w:val="24"/>
          <w:szCs w:val="24"/>
        </w:rPr>
        <w:t xml:space="preserve">要求响应</w:t>
      </w:r>
      <w:r/>
    </w:p>
    <w:p>
      <w:pPr>
        <w:pStyle w:val="714"/>
        <w:numPr>
          <w:ilvl w:val="0"/>
          <w:numId w:val="0"/>
        </w:numPr>
        <w:jc w:val="center"/>
      </w:pPr>
      <w:r>
        <w:rPr>
          <w:rStyle w:val="707"/>
          <w:rFonts w:hint="eastAsia" w:ascii="宋体" w:hAnsi="宋体" w:eastAsia="宋体" w:cs="宋体"/>
          <w:color w:val="000000"/>
          <w:sz w:val="24"/>
          <w:szCs w:val="24"/>
          <w:lang w:val="en-US" w:eastAsia="zh-CN"/>
        </w:rPr>
        <w:t xml:space="preserve">技术响应及偏离表</w:t>
      </w:r>
      <w:r/>
    </w:p>
    <w:p>
      <w:pPr>
        <w:ind w:firstLine="480"/>
        <w:jc w:val="both"/>
        <w:rPr>
          <w:rFonts w:asciiTheme="minorEastAsia" w:hAnsiTheme="minorEastAsia"/>
          <w:sz w:val="24"/>
          <w:szCs w:val="24"/>
        </w:rPr>
      </w:pPr>
      <w:r>
        <w:rPr>
          <w:rFonts w:asciiTheme="minorEastAsia" w:hAnsiTheme="minorEastAsia"/>
          <w:sz w:val="24"/>
          <w:szCs w:val="24"/>
        </w:rPr>
      </w:r>
      <w:r/>
    </w:p>
    <w:tbl>
      <w:tblPr>
        <w:tblStyle w:val="70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508"/>
        <w:gridCol w:w="2242"/>
        <w:gridCol w:w="2284"/>
        <w:gridCol w:w="1510"/>
        <w:gridCol w:w="871"/>
      </w:tblGrid>
      <w:tr>
        <w:trPr/>
        <w:tc>
          <w:tcPr>
            <w:tcW w:w="871" w:type="dxa"/>
            <w:vAlign w:val="center"/>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Style w:val="707"/>
                <w:rFonts w:hint="eastAsia" w:ascii="宋体" w:hAnsi="宋体" w:eastAsia="宋体" w:cs="宋体"/>
                <w:bCs/>
                <w:sz w:val="24"/>
                <w:szCs w:val="24"/>
                <w:lang w:val="en-US" w:eastAsia="zh-CN" w:bidi="ar-SA"/>
              </w:rPr>
              <w:t xml:space="preserve">序号</w:t>
            </w:r>
            <w:r/>
          </w:p>
        </w:tc>
        <w:tc>
          <w:tcPr>
            <w:tcW w:w="1508" w:type="dxa"/>
            <w:vAlign w:val="center"/>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Style w:val="707"/>
                <w:rFonts w:hint="eastAsia" w:ascii="宋体" w:hAnsi="宋体" w:eastAsia="宋体" w:cs="宋体"/>
                <w:bCs/>
                <w:sz w:val="24"/>
                <w:szCs w:val="24"/>
                <w:lang w:val="en-US" w:eastAsia="zh-CN" w:bidi="ar-SA"/>
              </w:rPr>
              <w:t xml:space="preserve">名称</w:t>
            </w:r>
            <w:r/>
          </w:p>
        </w:tc>
        <w:tc>
          <w:tcPr>
            <w:tcW w:w="2242" w:type="dxa"/>
            <w:vAlign w:val="center"/>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Style w:val="707"/>
                <w:rFonts w:hint="eastAsia" w:ascii="宋体" w:hAnsi="宋体" w:eastAsia="宋体" w:cs="宋体"/>
                <w:bCs/>
                <w:sz w:val="24"/>
                <w:szCs w:val="24"/>
                <w:lang w:val="en-US" w:eastAsia="zh-CN" w:bidi="ar-SA"/>
              </w:rPr>
              <w:t xml:space="preserve">询价文件要求参数</w:t>
            </w:r>
            <w:r/>
          </w:p>
        </w:tc>
        <w:tc>
          <w:tcPr>
            <w:tcW w:w="2284" w:type="dxa"/>
            <w:vAlign w:val="center"/>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Style w:val="707"/>
                <w:rFonts w:hint="eastAsia" w:ascii="宋体" w:hAnsi="宋体" w:eastAsia="宋体" w:cs="宋体"/>
                <w:bCs/>
                <w:sz w:val="24"/>
                <w:szCs w:val="24"/>
                <w:lang w:val="en-US" w:eastAsia="zh-CN" w:bidi="ar-SA"/>
              </w:rPr>
              <w:t xml:space="preserve">投标实际参数</w:t>
            </w:r>
            <w:r/>
          </w:p>
        </w:tc>
        <w:tc>
          <w:tcPr>
            <w:tcW w:w="1510" w:type="dxa"/>
            <w:vAlign w:val="center"/>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Style w:val="707"/>
                <w:rFonts w:hint="eastAsia" w:ascii="宋体" w:hAnsi="宋体" w:eastAsia="宋体" w:cs="宋体"/>
                <w:bCs/>
                <w:sz w:val="24"/>
                <w:szCs w:val="24"/>
                <w:lang w:val="en-US" w:eastAsia="zh-CN" w:bidi="ar-SA"/>
              </w:rPr>
              <w:t xml:space="preserve">符合/正偏离/负偏离</w:t>
            </w:r>
            <w:r/>
          </w:p>
        </w:tc>
        <w:tc>
          <w:tcPr>
            <w:tcW w:w="871" w:type="dxa"/>
            <w:vAlign w:val="center"/>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Style w:val="707"/>
                <w:rFonts w:hint="eastAsia" w:ascii="宋体" w:hAnsi="宋体" w:eastAsia="宋体" w:cs="宋体"/>
                <w:bCs/>
                <w:sz w:val="24"/>
                <w:szCs w:val="24"/>
                <w:lang w:val="en-US" w:eastAsia="zh-CN" w:bidi="ar-SA"/>
              </w:rPr>
              <w:t xml:space="preserve">备注</w:t>
            </w:r>
            <w:r/>
          </w:p>
        </w:tc>
      </w:tr>
      <w:tr>
        <w:trPr/>
        <w:tc>
          <w:tcPr>
            <w:tcW w:w="871"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08"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42"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84"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10"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871"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871"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08"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42"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84"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10"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871"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871"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08"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42"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84"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10"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871"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871"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08"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42"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84"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10"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871"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871"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08"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42"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84"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10"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871"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871"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Style w:val="707"/>
                <w:rFonts w:hint="eastAsia" w:ascii="宋体" w:hAnsi="宋体" w:eastAsia="宋体" w:cs="宋体"/>
                <w:bCs/>
                <w:sz w:val="24"/>
                <w:szCs w:val="24"/>
                <w:lang w:val="en-US" w:eastAsia="zh-CN" w:bidi="ar-SA"/>
              </w:rPr>
              <w:t xml:space="preserve">..</w:t>
            </w:r>
            <w:r/>
          </w:p>
        </w:tc>
        <w:tc>
          <w:tcPr>
            <w:tcW w:w="1508"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42"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2284"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510"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871" w:type="dxa"/>
            <w:vAlign w:val="top"/>
            <w:textDirection w:val="lrTb"/>
            <w:noWrap w:val="false"/>
          </w:tcPr>
          <w:p>
            <w:pPr>
              <w:pStyle w:val="962"/>
              <w:jc w:val="center"/>
              <w:spacing w:line="360" w:lineRule="auto"/>
              <w:widowControl w:val="off"/>
              <w:rPr>
                <w:rStyle w:val="707"/>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bl>
    <w:p>
      <w:pPr>
        <w:pStyle w:val="960"/>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p>
      <w:pPr>
        <w:pStyle w:val="960"/>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注：针对采购需求中的“（三）技术要求”进行逐条响应。</w:t>
      </w:r>
      <w:r/>
    </w:p>
    <w:p>
      <w:pPr>
        <w:pStyle w:val="960"/>
        <w:numPr>
          <w:ilvl w:val="0"/>
          <w:numId w:val="10"/>
        </w:numPr>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“偏离”系指“正偏离”、“负偏离”或“无偏离”。</w:t>
      </w:r>
      <w:r/>
    </w:p>
    <w:p>
      <w:pPr>
        <w:pStyle w:val="960"/>
        <w:numPr>
          <w:ilvl w:val="0"/>
          <w:numId w:val="10"/>
        </w:numPr>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投标人在《技术响应及偏离表》中须如实表述服务内容，虚构服务内容的，将视为虚假应标，按照无效投标处理。</w:t>
      </w:r>
      <w:r/>
    </w:p>
    <w:p>
      <w:pPr>
        <w:pStyle w:val="960"/>
        <w:numPr>
          <w:ilvl w:val="0"/>
          <w:numId w:val="10"/>
        </w:numPr>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行数不够可自行添加。</w:t>
      </w:r>
      <w:r/>
    </w:p>
    <w:p>
      <w:pPr>
        <w:pStyle w:val="960"/>
        <w:numPr>
          <w:ilvl w:val="0"/>
          <w:numId w:val="10"/>
        </w:numPr>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相关证明材料附后。</w:t>
      </w:r>
      <w:r/>
    </w:p>
    <w:p>
      <w:pPr>
        <w:pStyle w:val="960"/>
        <w:numPr>
          <w:ilvl w:val="0"/>
          <w:numId w:val="0"/>
        </w:numPr>
        <w:jc w:val="right"/>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投标人（加盖公章）：    </w:t>
      </w:r>
      <w:r/>
    </w:p>
    <w:p>
      <w:pPr>
        <w:ind w:firstLine="480"/>
        <w:jc w:val="right"/>
        <w:rPr>
          <w:rFonts w:asciiTheme="minorEastAsia" w:hAnsiTheme="minorEastAsia"/>
          <w:sz w:val="24"/>
          <w:szCs w:val="24"/>
        </w:rPr>
      </w:pPr>
      <w:r>
        <w:rPr>
          <w:rStyle w:val="707"/>
          <w:rFonts w:hint="eastAsia" w:ascii="宋体" w:hAnsi="宋体" w:eastAsia="宋体" w:cs="宋体"/>
          <w:color w:val="000000"/>
          <w:sz w:val="24"/>
          <w:szCs w:val="24"/>
          <w:lang w:val="en-US" w:eastAsia="zh-CN"/>
        </w:rPr>
        <w:t xml:space="preserve">日期：  年   月   日</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both"/>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both"/>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both"/>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both"/>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numPr>
          <w:ilvl w:val="0"/>
          <w:numId w:val="9"/>
        </w:numPr>
        <w:ind w:left="0" w:firstLine="480"/>
        <w:jc w:val="center"/>
        <w:rPr>
          <w:rFonts w:hint="eastAsia" w:asciiTheme="minorEastAsia" w:hAnsiTheme="minorEastAsia"/>
          <w:sz w:val="24"/>
          <w:szCs w:val="24"/>
          <w:lang w:eastAsia="zh-CN"/>
        </w:rPr>
      </w:pPr>
      <w:r>
        <w:rPr>
          <w:rFonts w:hint="eastAsia" w:asciiTheme="minorEastAsia" w:hAnsiTheme="minorEastAsia"/>
          <w:sz w:val="24"/>
          <w:szCs w:val="24"/>
          <w:lang w:val="en-US" w:eastAsia="zh-CN"/>
        </w:rPr>
        <w:t xml:space="preserve">服务部分</w:t>
      </w:r>
      <w:r>
        <w:rPr>
          <w:rFonts w:hint="eastAsia" w:asciiTheme="minorEastAsia" w:hAnsiTheme="minorEastAsia"/>
          <w:sz w:val="24"/>
          <w:szCs w:val="24"/>
          <w:lang w:eastAsia="zh-CN"/>
        </w:rPr>
        <w:t xml:space="preserve">要求响应</w:t>
      </w:r>
      <w:r/>
    </w:p>
    <w:p>
      <w:pPr>
        <w:pStyle w:val="714"/>
        <w:numPr>
          <w:ilvl w:val="0"/>
          <w:numId w:val="0"/>
        </w:numPr>
        <w:ind w:left="480"/>
        <w:jc w:val="center"/>
        <w:rPr>
          <w:rFonts w:hint="eastAsia"/>
          <w:lang w:eastAsia="zh-CN"/>
        </w:rPr>
      </w:pPr>
      <w:r>
        <w:rPr>
          <w:rFonts w:hint="eastAsia"/>
          <w:lang w:eastAsia="zh-CN"/>
        </w:rPr>
      </w:r>
      <w:r/>
    </w:p>
    <w:p>
      <w:pPr>
        <w:ind w:firstLine="480"/>
        <w:jc w:val="center"/>
        <w:rPr>
          <w:rStyle w:val="707"/>
          <w:rFonts w:hint="eastAsia" w:ascii="宋体" w:hAnsi="宋体" w:eastAsia="宋体" w:cs="宋体"/>
          <w:color w:val="000000"/>
          <w:sz w:val="24"/>
          <w:szCs w:val="24"/>
          <w:lang w:val="en-US" w:eastAsia="zh-CN"/>
        </w:rPr>
      </w:pPr>
      <w:r>
        <w:rPr>
          <w:rStyle w:val="707"/>
          <w:rFonts w:hint="eastAsia" w:ascii="宋体" w:hAnsi="宋体" w:eastAsia="宋体" w:cs="宋体"/>
          <w:color w:val="000000"/>
          <w:sz w:val="24"/>
          <w:szCs w:val="24"/>
          <w:lang w:val="en-US" w:eastAsia="zh-CN"/>
        </w:rPr>
        <w:t xml:space="preserve">服务部分响应及偏离表</w:t>
      </w:r>
      <w:r/>
    </w:p>
    <w:p>
      <w:pPr>
        <w:pStyle w:val="714"/>
      </w:pPr>
      <w:r/>
      <w:r/>
    </w:p>
    <w:tbl>
      <w:tblPr>
        <w:tblStyle w:val="708"/>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960"/>
              <w:jc w:val="center"/>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60"/>
              <w:jc w:val="center"/>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960"/>
              <w:jc w:val="center"/>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960"/>
              <w:jc w:val="center"/>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60"/>
              <w:jc w:val="center"/>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960"/>
              <w:jc w:val="center"/>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960"/>
              <w:jc w:val="left"/>
              <w:widowControl w:val="off"/>
              <w:tabs>
                <w:tab w:val="left" w:pos="567" w:leader="none"/>
                <w:tab w:val="left" w:pos="709" w:leader="none"/>
                <w:tab w:val="left" w:pos="993" w:leader="none"/>
              </w:tabs>
              <w:rPr>
                <w:rStyle w:val="707"/>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bl>
    <w:p>
      <w:pPr>
        <w:pStyle w:val="988"/>
        <w:rPr>
          <w:rFonts w:hint="eastAsia"/>
          <w:lang w:val="en-US" w:eastAsia="zh-CN"/>
        </w:rPr>
      </w:pPr>
      <w:r>
        <w:rPr>
          <w:rFonts w:hint="eastAsia"/>
          <w:lang w:val="en-US" w:eastAsia="zh-CN"/>
        </w:rPr>
      </w:r>
      <w:r/>
    </w:p>
    <w:p>
      <w:pPr>
        <w:pStyle w:val="960"/>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注：针对采购需求中的“（四）</w:t>
      </w:r>
      <w:r>
        <w:rPr>
          <w:rFonts w:hint="eastAsia" w:asciiTheme="minorEastAsia" w:hAnsiTheme="minorEastAsia"/>
          <w:sz w:val="24"/>
          <w:szCs w:val="24"/>
          <w:lang w:val="en-US" w:eastAsia="zh-CN"/>
        </w:rPr>
        <w:t xml:space="preserve">服务部分</w:t>
      </w:r>
      <w:r>
        <w:rPr>
          <w:rFonts w:hint="eastAsia" w:asciiTheme="minorEastAsia" w:hAnsiTheme="minorEastAsia"/>
          <w:sz w:val="24"/>
          <w:szCs w:val="24"/>
          <w:lang w:eastAsia="zh-CN"/>
        </w:rPr>
        <w:t xml:space="preserve">要求</w:t>
      </w:r>
      <w:r>
        <w:rPr>
          <w:rStyle w:val="707"/>
          <w:rFonts w:hint="eastAsia" w:ascii="宋体" w:hAnsi="宋体" w:eastAsia="宋体" w:cs="宋体"/>
          <w:color w:val="000000"/>
          <w:sz w:val="24"/>
          <w:szCs w:val="24"/>
          <w:lang w:val="en-US" w:eastAsia="zh-CN"/>
        </w:rPr>
        <w:t xml:space="preserve">”进行逐条响应。</w:t>
      </w:r>
      <w:r/>
    </w:p>
    <w:p>
      <w:pPr>
        <w:pStyle w:val="960"/>
        <w:numPr>
          <w:ilvl w:val="0"/>
          <w:numId w:val="0"/>
        </w:numPr>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1、“偏离”系指“正偏离”、“负偏离”或“无偏离”。</w:t>
      </w:r>
      <w:r/>
    </w:p>
    <w:p>
      <w:pPr>
        <w:pStyle w:val="960"/>
        <w:numPr>
          <w:ilvl w:val="0"/>
          <w:numId w:val="0"/>
        </w:numPr>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2、投标人在《服务部分响应及偏离表》中须如实表述服务内容，虚构服务内容的，将视为虚假应标，按照无效投标处理。</w:t>
      </w:r>
      <w:r/>
    </w:p>
    <w:p>
      <w:pPr>
        <w:pStyle w:val="960"/>
        <w:numPr>
          <w:ilvl w:val="0"/>
          <w:numId w:val="0"/>
        </w:numPr>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3、行数不够可自行添加。</w:t>
      </w:r>
      <w:r/>
    </w:p>
    <w:p>
      <w:pPr>
        <w:pStyle w:val="960"/>
        <w:numPr>
          <w:ilvl w:val="0"/>
          <w:numId w:val="0"/>
        </w:numPr>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4、相关证明材料附后（如有）。</w:t>
      </w:r>
      <w:r/>
    </w:p>
    <w:p>
      <w:pPr>
        <w:pStyle w:val="960"/>
        <w:numPr>
          <w:ilvl w:val="0"/>
          <w:numId w:val="0"/>
        </w:numPr>
        <w:jc w:val="right"/>
        <w:keepLines w:val="0"/>
        <w:keepNext w:val="0"/>
        <w:pageBreakBefore w:val="0"/>
        <w:spacing w:line="360" w:lineRule="auto"/>
        <w:widowControl/>
        <w:rPr>
          <w:rStyle w:val="707"/>
          <w:rFonts w:hint="eastAsia" w:ascii="宋体" w:hAnsi="宋体" w:eastAsia="宋体" w:cs="宋体"/>
          <w:color w:val="000000"/>
          <w:sz w:val="24"/>
          <w:szCs w:val="24"/>
          <w:lang w:val="en-US" w:eastAsia="zh-CN"/>
        </w:rPr>
        <w:suppressLineNumbers w:val="0"/>
      </w:pPr>
      <w:r>
        <w:rPr>
          <w:rStyle w:val="707"/>
          <w:rFonts w:hint="eastAsia" w:ascii="宋体" w:hAnsi="宋体" w:eastAsia="宋体" w:cs="宋体"/>
          <w:color w:val="000000"/>
          <w:sz w:val="24"/>
          <w:szCs w:val="24"/>
          <w:lang w:val="en-US" w:eastAsia="zh-CN"/>
        </w:rPr>
        <w:t xml:space="preserve">投标人（加盖公章）：    </w:t>
      </w:r>
      <w:r/>
    </w:p>
    <w:p>
      <w:pPr>
        <w:ind w:firstLine="480"/>
        <w:jc w:val="right"/>
        <w:rPr>
          <w:rFonts w:asciiTheme="minorEastAsia" w:hAnsiTheme="minorEastAsia"/>
          <w:sz w:val="24"/>
          <w:szCs w:val="24"/>
        </w:rPr>
      </w:pPr>
      <w:r>
        <w:rPr>
          <w:rStyle w:val="707"/>
          <w:rFonts w:hint="eastAsia" w:ascii="宋体" w:hAnsi="宋体" w:eastAsia="宋体" w:cs="宋体"/>
          <w:color w:val="000000"/>
          <w:sz w:val="24"/>
          <w:szCs w:val="24"/>
          <w:lang w:val="en-US" w:eastAsia="zh-CN"/>
        </w:rPr>
        <w:t xml:space="preserve">日期：  年   月   日</w:t>
      </w:r>
      <w:r/>
    </w:p>
    <w:p>
      <w:pPr>
        <w:rPr>
          <w:rFonts w:hint="eastAsia"/>
        </w:rPr>
      </w:pPr>
      <w:r>
        <w:rPr>
          <w:rFonts w:asciiTheme="minorEastAsia" w:hAnsiTheme="minorEastAsia"/>
          <w:sz w:val="24"/>
          <w:szCs w:val="24"/>
        </w:rPr>
        <w:br w:type="page" w:clear="all"/>
      </w:r>
      <w:r/>
    </w:p>
    <w:p>
      <w:pPr>
        <w:jc w:val="center"/>
        <w:widowControl/>
        <w:rPr>
          <w:rFonts w:hint="eastAsia" w:ascii="宋体" w:hAnsi="宋体" w:eastAsiaTheme="minorEastAsia"/>
          <w:b/>
          <w:spacing w:val="6"/>
          <w:sz w:val="24"/>
          <w:lang w:eastAsia="zh-CN"/>
        </w:rPr>
        <w:outlineLvl w:val="2"/>
      </w:pPr>
      <w:r/>
      <w:bookmarkStart w:id="288" w:name="_Toc24101"/>
      <w:r>
        <w:rPr>
          <w:rFonts w:ascii="宋体" w:hAnsi="宋体"/>
          <w:b/>
          <w:spacing w:val="6"/>
          <w:sz w:val="24"/>
        </w:rPr>
        <w:t xml:space="preserve">(一)中小企业声明函</w:t>
      </w:r>
      <w:bookmarkEnd w:id="288"/>
      <w:r>
        <w:rPr>
          <w:rFonts w:hint="eastAsia" w:ascii="宋体" w:hAnsi="宋体"/>
          <w:b/>
          <w:spacing w:val="6"/>
          <w:sz w:val="24"/>
          <w:lang w:eastAsia="zh-CN"/>
        </w:rPr>
        <w:t xml:space="preserve">（</w:t>
      </w:r>
      <w:r>
        <w:rPr>
          <w:rFonts w:hint="eastAsia" w:ascii="宋体" w:hAnsi="宋体"/>
          <w:b/>
          <w:spacing w:val="6"/>
          <w:sz w:val="24"/>
          <w:lang w:val="en-US" w:eastAsia="zh-CN"/>
        </w:rPr>
        <w:t xml:space="preserve">可选</w:t>
      </w:r>
      <w:r>
        <w:rPr>
          <w:rFonts w:hint="eastAsia" w:ascii="宋体" w:hAnsi="宋体"/>
          <w:b/>
          <w:spacing w:val="6"/>
          <w:sz w:val="24"/>
          <w:lang w:eastAsia="zh-CN"/>
        </w:rPr>
        <w:t xml:space="preserve">）</w:t>
      </w:r>
      <w:r/>
    </w:p>
    <w:p>
      <w:pPr>
        <w:ind w:left="0" w:right="0" w:firstLine="0"/>
        <w:jc w:val="left"/>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pacing w:val="6"/>
          <w:sz w:val="24"/>
          <w:szCs w:val="24"/>
        </w:rPr>
        <w:t xml:space="preserve">本公司（联合体）郑重声明，根据《政府采购促进中小企业发展管理办法》（财库﹝2020﹞46 号）的规定，本公司（联合体）参加</w:t>
      </w:r>
      <w:r>
        <w:rPr>
          <w:rFonts w:ascii="宋体" w:hAnsi="宋体" w:eastAsia="宋体" w:cs="宋体"/>
          <w:color w:val="000000"/>
          <w:spacing w:val="6"/>
          <w:sz w:val="24"/>
          <w:szCs w:val="24"/>
          <w:u w:val="single"/>
        </w:rPr>
        <w:t xml:space="preserve">（单位名称）</w:t>
      </w:r>
      <w:r>
        <w:rPr>
          <w:rFonts w:ascii="宋体" w:hAnsi="宋体" w:eastAsia="宋体" w:cs="宋体"/>
          <w:color w:val="000000"/>
          <w:spacing w:val="6"/>
          <w:sz w:val="24"/>
          <w:szCs w:val="24"/>
        </w:rPr>
        <w:t xml:space="preserve">的</w:t>
      </w:r>
      <w:r>
        <w:rPr>
          <w:rFonts w:ascii="宋体" w:hAnsi="宋体" w:eastAsia="宋体" w:cs="宋体"/>
          <w:color w:val="000000"/>
          <w:spacing w:val="6"/>
          <w:sz w:val="24"/>
          <w:szCs w:val="24"/>
          <w:u w:val="single"/>
        </w:rPr>
        <w:t xml:space="preserve">（项目名称）</w:t>
      </w:r>
      <w:r>
        <w:rPr>
          <w:rFonts w:ascii="宋体" w:hAnsi="宋体" w:eastAsia="宋体" w:cs="宋体"/>
          <w:color w:val="000000"/>
          <w:spacing w:val="6"/>
          <w:sz w:val="24"/>
          <w:szCs w:val="24"/>
        </w:rPr>
        <w:t xml:space="preserve">采购活动，提供的货物全部由符合政策要求的中小企业制造。相关企业（含联合体中的中小企业、签订分包意向协议的中小企业）的具体情况如下：  </w:t>
      </w:r>
      <w:r/>
    </w:p>
    <w:p>
      <w:pPr>
        <w:ind w:left="0" w:right="0" w:firstLine="584"/>
        <w:jc w:val="left"/>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1.</w:t>
      </w:r>
      <w:r>
        <w:rPr>
          <w:rFonts w:ascii="宋体" w:hAnsi="宋体" w:eastAsia="宋体" w:cs="宋体"/>
          <w:color w:val="000000"/>
          <w:spacing w:val="6"/>
          <w:sz w:val="24"/>
          <w:szCs w:val="24"/>
          <w:u w:val="single"/>
        </w:rPr>
        <w:t xml:space="preserve">（标的名称）</w:t>
      </w:r>
      <w:r>
        <w:rPr>
          <w:rFonts w:ascii="宋体" w:hAnsi="宋体" w:eastAsia="宋体" w:cs="宋体"/>
          <w:color w:val="000000"/>
          <w:spacing w:val="6"/>
          <w:sz w:val="24"/>
          <w:szCs w:val="24"/>
        </w:rPr>
        <w:t xml:space="preserve">，属于</w:t>
      </w:r>
      <w:r>
        <w:rPr>
          <w:rFonts w:ascii="宋体" w:hAnsi="宋体" w:eastAsia="宋体" w:cs="宋体"/>
          <w:color w:val="000000"/>
          <w:spacing w:val="6"/>
          <w:sz w:val="24"/>
          <w:szCs w:val="24"/>
          <w:u w:val="single"/>
        </w:rPr>
        <w:t xml:space="preserve">（采购文件中明确的所属行业）</w:t>
      </w:r>
      <w:r>
        <w:rPr>
          <w:rFonts w:ascii="宋体" w:hAnsi="宋体" w:eastAsia="宋体" w:cs="宋体"/>
          <w:color w:val="000000"/>
          <w:spacing w:val="6"/>
          <w:sz w:val="24"/>
          <w:szCs w:val="24"/>
        </w:rPr>
        <w:t xml:space="preserve">行业；制造商为</w:t>
      </w:r>
      <w:r>
        <w:rPr>
          <w:rFonts w:ascii="宋体" w:hAnsi="宋体" w:eastAsia="宋体" w:cs="宋体"/>
          <w:color w:val="000000"/>
          <w:spacing w:val="6"/>
          <w:sz w:val="24"/>
          <w:szCs w:val="24"/>
          <w:u w:val="single"/>
        </w:rPr>
        <w:t xml:space="preserve">（企业名称）</w:t>
      </w:r>
      <w:r>
        <w:rPr>
          <w:rFonts w:ascii="宋体" w:hAnsi="宋体" w:eastAsia="宋体" w:cs="宋体"/>
          <w:color w:val="000000"/>
          <w:spacing w:val="6"/>
          <w:sz w:val="24"/>
          <w:szCs w:val="24"/>
        </w:rPr>
        <w:t xml:space="preserve">，从业人员</w:t>
      </w:r>
      <w:r>
        <w:rPr>
          <w:rFonts w:ascii="宋体" w:hAnsi="宋体" w:eastAsia="宋体" w:cs="宋体"/>
          <w:color w:val="000000"/>
          <w:spacing w:val="6"/>
          <w:sz w:val="24"/>
          <w:szCs w:val="24"/>
          <w:u w:val="single"/>
        </w:rPr>
        <w:t xml:space="preserve">  </w:t>
      </w:r>
      <w:r>
        <w:rPr>
          <w:rFonts w:ascii="宋体" w:hAnsi="宋体" w:eastAsia="宋体" w:cs="宋体"/>
          <w:color w:val="000000"/>
          <w:spacing w:val="6"/>
          <w:sz w:val="24"/>
          <w:szCs w:val="24"/>
        </w:rPr>
        <w:t xml:space="preserve">人，营业收入为</w:t>
      </w:r>
      <w:r>
        <w:rPr>
          <w:rFonts w:ascii="宋体" w:hAnsi="宋体" w:eastAsia="宋体" w:cs="宋体"/>
          <w:color w:val="000000"/>
          <w:spacing w:val="6"/>
          <w:sz w:val="24"/>
          <w:szCs w:val="24"/>
          <w:u w:val="single"/>
        </w:rPr>
        <w:t xml:space="preserve">  </w:t>
      </w:r>
      <w:r>
        <w:rPr>
          <w:rFonts w:ascii="宋体" w:hAnsi="宋体" w:eastAsia="宋体" w:cs="宋体"/>
          <w:color w:val="000000"/>
          <w:spacing w:val="6"/>
          <w:sz w:val="24"/>
          <w:szCs w:val="24"/>
        </w:rPr>
        <w:t xml:space="preserve">万元，资产总额为</w:t>
      </w:r>
      <w:r>
        <w:rPr>
          <w:rFonts w:ascii="宋体" w:hAnsi="宋体" w:eastAsia="宋体" w:cs="宋体"/>
          <w:color w:val="000000"/>
          <w:spacing w:val="6"/>
          <w:sz w:val="24"/>
          <w:szCs w:val="24"/>
          <w:u w:val="single"/>
        </w:rPr>
        <w:t xml:space="preserve">  </w:t>
      </w:r>
      <w:r>
        <w:rPr>
          <w:rFonts w:ascii="宋体" w:hAnsi="宋体" w:eastAsia="宋体" w:cs="宋体"/>
          <w:color w:val="000000"/>
          <w:spacing w:val="6"/>
          <w:sz w:val="24"/>
          <w:szCs w:val="24"/>
        </w:rPr>
        <w:t xml:space="preserve">万元，属于</w:t>
      </w:r>
      <w:r>
        <w:rPr>
          <w:rFonts w:ascii="宋体" w:hAnsi="宋体" w:eastAsia="宋体" w:cs="宋体"/>
          <w:color w:val="000000"/>
          <w:spacing w:val="6"/>
          <w:sz w:val="24"/>
          <w:szCs w:val="24"/>
          <w:u w:val="single"/>
        </w:rPr>
        <w:t xml:space="preserve">（中型企业、小型企业、微型企业）</w:t>
      </w:r>
      <w:r>
        <w:rPr>
          <w:rFonts w:ascii="宋体" w:hAnsi="宋体" w:eastAsia="宋体" w:cs="宋体"/>
          <w:color w:val="000000"/>
          <w:spacing w:val="6"/>
          <w:sz w:val="24"/>
          <w:szCs w:val="24"/>
        </w:rPr>
        <w:t xml:space="preserve">；  </w:t>
      </w:r>
      <w:r/>
    </w:p>
    <w:p>
      <w:pPr>
        <w:ind w:left="0" w:right="0" w:firstLine="584"/>
        <w:jc w:val="left"/>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2.</w:t>
      </w:r>
      <w:r>
        <w:rPr>
          <w:rFonts w:ascii="宋体" w:hAnsi="宋体" w:eastAsia="宋体" w:cs="宋体"/>
          <w:color w:val="000000"/>
          <w:spacing w:val="6"/>
          <w:sz w:val="24"/>
          <w:szCs w:val="24"/>
          <w:u w:val="single"/>
        </w:rPr>
        <w:t xml:space="preserve"> （标的名称）</w:t>
      </w:r>
      <w:r>
        <w:rPr>
          <w:rFonts w:ascii="宋体" w:hAnsi="宋体" w:eastAsia="宋体" w:cs="宋体"/>
          <w:color w:val="000000"/>
          <w:spacing w:val="6"/>
          <w:sz w:val="24"/>
          <w:szCs w:val="24"/>
        </w:rPr>
        <w:t xml:space="preserve">，属于</w:t>
      </w:r>
      <w:r>
        <w:rPr>
          <w:rFonts w:ascii="宋体" w:hAnsi="宋体" w:eastAsia="宋体" w:cs="宋体"/>
          <w:color w:val="000000"/>
          <w:spacing w:val="6"/>
          <w:sz w:val="24"/>
          <w:szCs w:val="24"/>
          <w:u w:val="single"/>
        </w:rPr>
        <w:t xml:space="preserve">（采购文件中明确的所属行业）</w:t>
      </w:r>
      <w:r>
        <w:rPr>
          <w:rFonts w:ascii="宋体" w:hAnsi="宋体" w:eastAsia="宋体" w:cs="宋体"/>
          <w:color w:val="000000"/>
          <w:spacing w:val="6"/>
          <w:sz w:val="24"/>
          <w:szCs w:val="24"/>
        </w:rPr>
        <w:t xml:space="preserve">行业；制造商为</w:t>
      </w:r>
      <w:r>
        <w:rPr>
          <w:rFonts w:ascii="宋体" w:hAnsi="宋体" w:eastAsia="宋体" w:cs="宋体"/>
          <w:color w:val="000000"/>
          <w:spacing w:val="6"/>
          <w:sz w:val="24"/>
          <w:szCs w:val="24"/>
          <w:u w:val="single"/>
        </w:rPr>
        <w:t xml:space="preserve">（企业名称）</w:t>
      </w:r>
      <w:r>
        <w:rPr>
          <w:rFonts w:ascii="宋体" w:hAnsi="宋体" w:eastAsia="宋体" w:cs="宋体"/>
          <w:color w:val="000000"/>
          <w:spacing w:val="6"/>
          <w:sz w:val="24"/>
          <w:szCs w:val="24"/>
        </w:rPr>
        <w:t xml:space="preserve">，从业人员</w:t>
      </w:r>
      <w:r>
        <w:rPr>
          <w:rFonts w:ascii="宋体" w:hAnsi="宋体" w:eastAsia="宋体" w:cs="宋体"/>
          <w:color w:val="000000"/>
          <w:spacing w:val="6"/>
          <w:sz w:val="24"/>
          <w:szCs w:val="24"/>
          <w:u w:val="single"/>
        </w:rPr>
        <w:t xml:space="preserve">  </w:t>
      </w:r>
      <w:r>
        <w:rPr>
          <w:rFonts w:ascii="宋体" w:hAnsi="宋体" w:eastAsia="宋体" w:cs="宋体"/>
          <w:color w:val="000000"/>
          <w:spacing w:val="6"/>
          <w:sz w:val="24"/>
          <w:szCs w:val="24"/>
        </w:rPr>
        <w:t xml:space="preserve">人，营业收入为</w:t>
      </w:r>
      <w:r>
        <w:rPr>
          <w:rFonts w:ascii="宋体" w:hAnsi="宋体" w:eastAsia="宋体" w:cs="宋体"/>
          <w:color w:val="000000"/>
          <w:spacing w:val="6"/>
          <w:sz w:val="24"/>
          <w:szCs w:val="24"/>
          <w:u w:val="single"/>
        </w:rPr>
        <w:t xml:space="preserve">  </w:t>
      </w:r>
      <w:r>
        <w:rPr>
          <w:rFonts w:ascii="宋体" w:hAnsi="宋体" w:eastAsia="宋体" w:cs="宋体"/>
          <w:color w:val="000000"/>
          <w:spacing w:val="6"/>
          <w:sz w:val="24"/>
          <w:szCs w:val="24"/>
        </w:rPr>
        <w:t xml:space="preserve">万元，资产总额为</w:t>
      </w:r>
      <w:r>
        <w:rPr>
          <w:rFonts w:ascii="宋体" w:hAnsi="宋体" w:eastAsia="宋体" w:cs="宋体"/>
          <w:color w:val="000000"/>
          <w:spacing w:val="6"/>
          <w:sz w:val="24"/>
          <w:szCs w:val="24"/>
          <w:u w:val="single"/>
        </w:rPr>
        <w:t xml:space="preserve">  </w:t>
      </w:r>
      <w:r>
        <w:rPr>
          <w:rFonts w:ascii="宋体" w:hAnsi="宋体" w:eastAsia="宋体" w:cs="宋体"/>
          <w:color w:val="000000"/>
          <w:spacing w:val="6"/>
          <w:sz w:val="24"/>
          <w:szCs w:val="24"/>
        </w:rPr>
        <w:t xml:space="preserve">万元，属于</w:t>
      </w:r>
      <w:r>
        <w:rPr>
          <w:rFonts w:ascii="宋体" w:hAnsi="宋体" w:eastAsia="宋体" w:cs="宋体"/>
          <w:color w:val="000000"/>
          <w:spacing w:val="6"/>
          <w:sz w:val="24"/>
          <w:szCs w:val="24"/>
          <w:u w:val="single"/>
        </w:rPr>
        <w:t xml:space="preserve">（中型企业、小型企业、微型企业）</w:t>
      </w:r>
      <w:r>
        <w:rPr>
          <w:rFonts w:ascii="宋体" w:hAnsi="宋体" w:eastAsia="宋体" w:cs="宋体"/>
          <w:color w:val="000000"/>
          <w:spacing w:val="6"/>
          <w:sz w:val="24"/>
          <w:szCs w:val="24"/>
        </w:rPr>
        <w:t xml:space="preserve">；</w:t>
      </w:r>
      <w:r/>
    </w:p>
    <w:p>
      <w:pPr>
        <w:ind w:left="0" w:right="0" w:firstLine="584"/>
        <w:jc w:val="left"/>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  ……  </w:t>
      </w:r>
      <w:r/>
    </w:p>
    <w:p>
      <w:pPr>
        <w:ind w:left="0" w:right="0" w:firstLine="584"/>
        <w:jc w:val="left"/>
        <w:spacing w:before="240" w:after="240" w:line="276"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以上企业，不属于大企业的分支机构，不存在控股股东为大企业的情形，也不存在与大企业的负责人为同一人的情形。</w:t>
      </w:r>
      <w:r/>
    </w:p>
    <w:p>
      <w:pPr>
        <w:ind w:left="0" w:right="0" w:firstLine="584"/>
        <w:jc w:val="left"/>
        <w:spacing w:before="240" w:after="240" w:line="276"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本企业对上述声明内容的真实性负责。如有虚假，将依法承担相应责任。  </w:t>
      </w:r>
      <w:r/>
    </w:p>
    <w:p>
      <w:pPr>
        <w:ind w:left="0" w:right="0" w:firstLine="584"/>
        <w:jc w:val="left"/>
        <w:spacing w:before="240" w:after="240" w:line="276"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企业名称（盖章）：  </w:t>
      </w:r>
      <w:r/>
    </w:p>
    <w:p>
      <w:pPr>
        <w:ind w:left="0" w:right="0" w:firstLine="584"/>
        <w:jc w:val="left"/>
        <w:spacing w:before="240" w:after="240" w:line="276"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日 期：</w:t>
      </w:r>
      <w:r/>
    </w:p>
    <w:p>
      <w:pPr>
        <w:ind w:left="0" w:right="0" w:firstLine="584"/>
        <w:jc w:val="left"/>
        <w:spacing w:before="240" w:after="240" w:line="85" w:lineRule="atLeast"/>
        <w:rPr>
          <w:rFonts w:ascii="宋体" w:hAnsi="宋体" w:eastAsia="宋体" w:cs="宋体"/>
          <w:color w:val="000000"/>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注：</w:t>
      </w:r>
      <w:r>
        <w:rPr>
          <w:rFonts w:ascii="宋体" w:hAnsi="宋体" w:eastAsia="宋体" w:cs="宋体"/>
          <w:color w:val="000000"/>
          <w:spacing w:val="6"/>
          <w:sz w:val="24"/>
          <w:szCs w:val="24"/>
        </w:rPr>
        <w:t xml:space="preserve">1.从业人员、营业收入、资产总额填报上一年度数据，无上一年度数据的新成立企业可不填报。</w:t>
      </w:r>
      <w:r/>
    </w:p>
    <w:p>
      <w:pPr>
        <w:ind w:left="0" w:right="0" w:firstLine="584"/>
        <w:jc w:val="left"/>
        <w:spacing w:before="240" w:after="240" w:line="85" w:lineRule="atLeast"/>
        <w:rPr>
          <w:rFonts w:ascii="宋体" w:hAnsi="宋体" w:eastAsia="宋体" w:cs="宋体"/>
          <w:color w:val="000000"/>
          <w:spacing w:val="6"/>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2.</w:t>
      </w:r>
      <w:r>
        <w:rPr>
          <w:rFonts w:hint="eastAsia" w:ascii="宋体" w:hAnsi="宋体" w:eastAsia="宋体" w:cs="宋体"/>
          <w:color w:val="000000"/>
          <w:spacing w:val="6"/>
          <w:sz w:val="24"/>
          <w:szCs w:val="24"/>
        </w:rPr>
        <w:t xml:space="preserve">本声明函中“属于（中型企业、小型企业、微型企业）”的内容，必须且只能选择其中之一填写。</w:t>
      </w:r>
      <w:r/>
    </w:p>
    <w:p>
      <w:pPr>
        <w:ind w:left="0" w:right="0" w:firstLine="584"/>
        <w:jc w:val="left"/>
        <w:spacing w:before="240" w:after="240" w:line="85" w:lineRule="atLeast"/>
        <w:rPr>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szCs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pStyle w:val="714"/>
      </w:pPr>
      <w:r/>
      <w:r/>
    </w:p>
    <w:p>
      <w:pPr>
        <w:ind w:firstLine="482"/>
        <w:jc w:val="center"/>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t xml:space="preserve">（二）残疾人福利性单位声明函</w:t>
      </w:r>
      <w:r>
        <w:rPr>
          <w:rFonts w:hint="eastAsia" w:ascii="宋体" w:hAnsi="宋体"/>
          <w:b/>
          <w:spacing w:val="6"/>
          <w:sz w:val="24"/>
          <w:lang w:eastAsia="zh-CN"/>
        </w:rPr>
        <w:t xml:space="preserve">（</w:t>
      </w:r>
      <w:r>
        <w:rPr>
          <w:rFonts w:hint="eastAsia" w:ascii="宋体" w:hAnsi="宋体"/>
          <w:b/>
          <w:spacing w:val="6"/>
          <w:sz w:val="24"/>
          <w:lang w:val="en-US" w:eastAsia="zh-CN"/>
        </w:rPr>
        <w:t xml:space="preserve">可选</w:t>
      </w:r>
      <w:r>
        <w:rPr>
          <w:rFonts w:hint="eastAsia" w:ascii="宋体" w:hAnsi="宋体"/>
          <w:b/>
          <w:spacing w:val="6"/>
          <w:sz w:val="24"/>
          <w:lang w:eastAsia="zh-CN"/>
        </w:rPr>
        <w:t xml:space="preserve">）</w:t>
      </w:r>
      <w:r/>
    </w:p>
    <w:p>
      <w:pPr>
        <w:ind w:firstLine="480"/>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color w:val="000000"/>
          <w:sz w:val="24"/>
          <w:szCs w:val="24"/>
          <w:u w:val="single"/>
        </w:rPr>
        <w:t xml:space="preserve">       </w:t>
      </w:r>
      <w:r>
        <w:rPr>
          <w:rFonts w:cs="宋体" w:asciiTheme="minorEastAsia" w:hAnsiTheme="minorEastAsia"/>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本单位对上述声明的真实性负责。如有虚假，将依法承担相应责任。</w:t>
      </w:r>
      <w:r/>
    </w:p>
    <w:p>
      <w:pPr>
        <w:ind w:firstLine="480"/>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p>
      <w:pPr>
        <w:ind w:firstLine="480"/>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（备注：1、供应商如不提供此声明函，价格将不做相应扣除。2、成交供应商为残疾人福利单位的，此声明函将随成交结果同时公告，接受社会监督）</w:t>
      </w:r>
      <w:r/>
    </w:p>
    <w:p>
      <w:pPr>
        <w:ind w:firstLine="504"/>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color w:val="000000"/>
          <w:spacing w:val="6"/>
          <w:sz w:val="24"/>
          <w:szCs w:val="24"/>
        </w:rPr>
        <w:t xml:space="preserve"> </w:t>
      </w:r>
      <w:r/>
    </w:p>
    <w:p>
      <w:pPr>
        <w:ind w:right="1560" w:firstLine="504"/>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color w:val="000000"/>
          <w:spacing w:val="6"/>
          <w:sz w:val="24"/>
          <w:szCs w:val="24"/>
        </w:rPr>
        <w:t xml:space="preserve">           </w:t>
      </w:r>
      <w:r>
        <w:rPr>
          <w:rFonts w:cs="宋体" w:asciiTheme="minorEastAsia" w:hAnsiTheme="minorEastAsia"/>
          <w:color w:val="000000"/>
          <w:sz w:val="24"/>
          <w:szCs w:val="24"/>
        </w:rPr>
        <w:t xml:space="preserve">供应商全称（加盖CA电子公章）：</w:t>
      </w:r>
      <w:r/>
    </w:p>
    <w:p>
      <w:pPr>
        <w:ind w:right="1560" w:firstLine="480"/>
        <w:jc w:val="lef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rPr>
          <w:rFonts w:hint="eastAsia" w:cs="宋体" w:asciiTheme="minorEastAsia" w:hAnsiTheme="minorEastAsia"/>
          <w:color w:val="000000"/>
          <w:sz w:val="24"/>
          <w:szCs w:val="24"/>
          <w:lang w:val="en-US" w:eastAsia="zh-CN"/>
        </w:rPr>
        <w:t xml:space="preserve">       </w:t>
      </w:r>
      <w:r>
        <w:rPr>
          <w:rFonts w:cs="宋体" w:asciiTheme="minorEastAsia" w:hAnsiTheme="minorEastAsia"/>
          <w:color w:val="000000"/>
          <w:sz w:val="24"/>
          <w:szCs w:val="24"/>
        </w:rPr>
        <w:t xml:space="preserve">日期：</w:t>
      </w:r>
      <w:r/>
    </w:p>
    <w:p>
      <w:pPr>
        <w:pStyle w:val="939"/>
        <w:ind w:firstLine="482"/>
        <w:jc w:val="left"/>
        <w:spacing w:line="240" w:lineRule="auto"/>
        <w:rPr>
          <w:sz w:val="24"/>
          <w:szCs w:val="24"/>
        </w:rPr>
      </w:pPr>
      <w:r>
        <w:rPr>
          <w:sz w:val="24"/>
          <w:szCs w:val="24"/>
        </w:rPr>
      </w:r>
      <w:bookmarkEnd w:id="277"/>
      <w:r/>
    </w:p>
    <w:p>
      <w:pPr>
        <w:pStyle w:val="939"/>
        <w:ind w:firstLine="482"/>
        <w:jc w:val="left"/>
        <w:spacing w:line="240" w:lineRule="auto"/>
        <w:rPr>
          <w:sz w:val="24"/>
          <w:szCs w:val="24"/>
        </w:rPr>
      </w:pPr>
      <w:r>
        <w:rPr>
          <w:sz w:val="24"/>
          <w:szCs w:val="24"/>
        </w:rPr>
      </w:r>
      <w:r/>
    </w:p>
    <w:p>
      <w:pPr>
        <w:pStyle w:val="939"/>
        <w:ind w:firstLine="482"/>
        <w:jc w:val="both"/>
        <w:spacing w:line="240" w:lineRule="auto"/>
        <w:rPr>
          <w:sz w:val="24"/>
          <w:szCs w:val="24"/>
        </w:rPr>
      </w:pPr>
      <w:r>
        <w:rPr>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cs="黑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r>
      <w:r/>
    </w:p>
    <w:p>
      <w:pPr>
        <w:ind w:firstLine="482"/>
        <w:jc w:val="center"/>
        <w:rPr>
          <w:rFonts w:hint="eastAsia" w:cs="黑体" w:asciiTheme="minorEastAsia" w:hAnsiTheme="minorEastAsia"/>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color w:val="000000"/>
          <w:sz w:val="24"/>
          <w:szCs w:val="24"/>
        </w:rPr>
        <w:t xml:space="preserve">（</w:t>
      </w:r>
      <w:r>
        <w:rPr>
          <w:rFonts w:hint="eastAsia" w:cs="黑体" w:asciiTheme="minorEastAsia" w:hAnsiTheme="minorEastAsia"/>
          <w:b/>
          <w:color w:val="000000"/>
          <w:sz w:val="24"/>
          <w:szCs w:val="24"/>
          <w:lang w:val="en-US" w:eastAsia="zh-CN"/>
        </w:rPr>
        <w:t xml:space="preserve">三</w:t>
      </w:r>
      <w:r>
        <w:rPr>
          <w:rFonts w:cs="黑体" w:asciiTheme="minorEastAsia" w:hAnsiTheme="minorEastAsia"/>
          <w:b/>
          <w:color w:val="000000"/>
          <w:sz w:val="24"/>
          <w:szCs w:val="24"/>
        </w:rPr>
        <w:t xml:space="preserve">）</w:t>
      </w:r>
      <w:r>
        <w:rPr>
          <w:rFonts w:hint="eastAsia" w:cs="黑体" w:asciiTheme="minorEastAsia" w:hAnsiTheme="minorEastAsia"/>
          <w:b/>
          <w:color w:val="000000"/>
          <w:sz w:val="24"/>
          <w:szCs w:val="24"/>
          <w:lang w:val="en-US" w:eastAsia="zh-CN"/>
        </w:rPr>
        <w:t xml:space="preserve">关于符合本国产品标准的声明函（可选）</w:t>
      </w:r>
      <w:r/>
    </w:p>
    <w:p>
      <w:pPr>
        <w:rPr>
          <w:rFonts w:hint="eastAsia" w:ascii="楷体" w:hAnsi="楷体" w:eastAsia="楷体"/>
          <w:color w:val="auto"/>
          <w:highlight w:val="none"/>
        </w:rPr>
      </w:pPr>
      <w:r>
        <w:rPr>
          <w:rFonts w:hint="eastAsia" w:ascii="楷体" w:hAnsi="楷体" w:eastAsia="楷体"/>
          <w:color w:val="auto"/>
          <w:highlight w:val="none"/>
        </w:rPr>
      </w:r>
      <w:r/>
    </w:p>
    <w:p>
      <w:pPr>
        <w:pStyle w:val="73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1.</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（产品名称1），生产厂为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（厂名），厂址为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（生产厂址）。</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（产品名称1）的中国境内生产的组件成本占比≥</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（规定比例）。</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（关键组件）在中国境内生产。</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（关键工序）在中国境内完成。</w:t>
      </w:r>
      <w:r/>
    </w:p>
    <w:p>
      <w:pPr>
        <w:pStyle w:val="73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2.</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（产品名称2），生产厂为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（厂名），厂址为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（生产厂址）。</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（产品名称2）的中国境内生产的组件成本占比≥</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（规定比例）。</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（关键组件）在中国境内生产。</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（关键工序）在中国境内完成。</w:t>
      </w:r>
      <w:r/>
    </w:p>
    <w:p>
      <w:pPr>
        <w:pStyle w:val="73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w:t>
      </w:r>
      <w:r/>
    </w:p>
    <w:p>
      <w:pPr>
        <w:pStyle w:val="73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本公司（单位）对上述声明内容的真实性负责。如有虚假，愿承担相应法律责任。</w:t>
      </w:r>
      <w:r/>
    </w:p>
    <w:p>
      <w:pPr>
        <w:pStyle w:val="731"/>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公司（单位）名称（盖章）：      </w:t>
      </w:r>
      <w:r/>
    </w:p>
    <w:p>
      <w:pPr>
        <w:pStyle w:val="731"/>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日期：　　　　　年　　月　日    </w:t>
      </w:r>
      <w:r/>
    </w:p>
    <w:p>
      <w:pPr>
        <w:pStyle w:val="731"/>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_________________________________________________________________</w:t>
      </w:r>
      <w:r/>
    </w:p>
    <w:p>
      <w:pPr>
        <w:pStyle w:val="73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1.产品如有型号，请在“产品名称”栏一并填写。</w:t>
      </w:r>
      <w:r/>
    </w:p>
    <w:p>
      <w:pPr>
        <w:pStyle w:val="73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2.生产厂名与厂址应与生产厂营业执照载明的相关信息保持一致。</w:t>
      </w:r>
      <w:r/>
    </w:p>
    <w:p>
      <w:pPr>
        <w:pStyle w:val="73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3.该产品的中国境内生产的组件成本占比相关要求实施前，“规定比例”栏可不填，下同。</w:t>
      </w:r>
      <w:r/>
    </w:p>
    <w:p>
      <w:pPr>
        <w:pStyle w:val="73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4.该产品的关键组件要求实施前，“关键组件”栏可不填，下同。</w:t>
      </w:r>
      <w:r/>
    </w:p>
    <w:p>
      <w:pPr>
        <w:pStyle w:val="731"/>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5.该产品的关键工序要求实施前，“关键工序”栏可不填，下同。</w:t>
      </w:r>
      <w:r/>
    </w:p>
    <w:p>
      <w:pPr>
        <w:ind w:left="0" w:right="0" w:firstLine="0"/>
        <w:jc w:val="center"/>
        <w:spacing w:before="240" w:after="240"/>
        <w:rPr>
          <w:rFonts w:ascii="黑体" w:hAnsi="黑体" w:eastAsia="黑体" w:cs="黑体"/>
          <w:b/>
          <w:color w:val="000000"/>
          <w:sz w:val="2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w:t>
      </w:r>
      <w:r>
        <w:rPr>
          <w:rFonts w:hint="eastAsia" w:ascii="黑体" w:hAnsi="黑体" w:eastAsia="黑体" w:cs="黑体"/>
          <w:b/>
          <w:color w:val="000000"/>
          <w:sz w:val="24"/>
          <w:lang w:val="en-US" w:eastAsia="zh-CN"/>
        </w:rPr>
        <w:t xml:space="preserve">四</w:t>
      </w:r>
      <w:r>
        <w:rPr>
          <w:rFonts w:ascii="黑体" w:hAnsi="黑体" w:eastAsia="黑体" w:cs="黑体"/>
          <w:b/>
          <w:color w:val="000000"/>
          <w:sz w:val="24"/>
        </w:rPr>
        <w:t xml:space="preserve">)按</w:t>
      </w:r>
      <w:r>
        <w:rPr>
          <w:rFonts w:hint="eastAsia" w:ascii="黑体" w:hAnsi="黑体" w:eastAsia="黑体" w:cs="黑体"/>
          <w:b/>
          <w:color w:val="000000"/>
          <w:sz w:val="24"/>
          <w:lang w:val="en-US" w:eastAsia="zh-CN"/>
        </w:rPr>
        <w:t xml:space="preserve">询价</w:t>
      </w:r>
      <w:r>
        <w:rPr>
          <w:rFonts w:ascii="黑体" w:hAnsi="黑体" w:eastAsia="黑体" w:cs="黑体"/>
          <w:b/>
          <w:color w:val="000000"/>
          <w:sz w:val="24"/>
        </w:rPr>
        <w:t xml:space="preserve">文件要求供应商所能提供的其他文件</w:t>
      </w:r>
      <w:r/>
    </w:p>
    <w:p>
      <w:pPr>
        <w:pStyle w:val="777"/>
        <w:ind w:firstLine="482"/>
        <w:jc w:val="both"/>
        <w:spacing w:line="240" w:lineRule="auto"/>
        <w:rPr>
          <w:rFonts w:asciiTheme="minorEastAsia" w:hAnsiTheme="minorEastAsia"/>
          <w:sz w:val="24"/>
          <w:szCs w:val="24"/>
        </w:rPr>
      </w:pPr>
      <w:r>
        <w:rPr>
          <w:rFonts w:asciiTheme="minorEastAsia" w:hAnsiTheme="minorEastAsia"/>
          <w:sz w:val="24"/>
          <w:szCs w:val="24"/>
        </w:rPr>
      </w:r>
      <w:r/>
    </w:p>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SIMSUN_SP">
    <w:panose1 w:val="02010600030101010101"/>
  </w:font>
  <w:font w:name="Courier New">
    <w:panose1 w:val="02070309020205020404"/>
  </w:font>
  <w:font w:name="华文楷体">
    <w:panose1 w:val="02010600040101010101"/>
  </w:font>
  <w:font w:name="Wingdings">
    <w:panose1 w:val="05000000000000000000"/>
  </w:font>
  <w:font w:name="等线">
    <w:panose1 w:val="02010600030101010101"/>
  </w:font>
  <w:font w:name="仿宋">
    <w:panose1 w:val="02010609060101010101"/>
  </w:font>
  <w:font w:name="Calibri">
    <w:panose1 w:val="020F0502020204030204"/>
  </w:font>
  <w:font w:name="微软雅黑">
    <w:panose1 w:val="020B0503020204020204"/>
  </w:font>
  <w:font w:name="楷体_GB2312">
    <w:panose1 w:val="02010609060101010101"/>
  </w:font>
  <w:font w:name="幼圆">
    <w:panose1 w:val="020105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clear" w:pos="7143" w:leader="none"/>
        <w:tab w:val="right" w:pos="8306" w:leader="none"/>
        <w:tab w:val="clear" w:pos="14287" w:leader="none"/>
      </w:tabs>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21"/>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ind w:firstLine="360"/>
      <w:tabs>
        <w:tab w:val="center" w:pos="4153" w:leader="none"/>
        <w:tab w:val="clear" w:pos="7143" w:leader="none"/>
        <w:tab w:val="right" w:pos="8306" w:leader="none"/>
        <w:tab w:val="clear" w:pos="14287" w:leader="none"/>
      </w:tabs>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17</w:t>
                          </w:r>
                          <w:r>
                            <w:rPr>
                              <w:rFonts w:hint="eastAsia" w:ascii="宋体" w:hAnsi="宋体" w:eastAsia="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17</w:t>
                    </w:r>
                    <w:r>
                      <w:rPr>
                        <w:rFonts w:hint="eastAsia" w:ascii="宋体" w:hAnsi="宋体" w:eastAsia="宋体" w:cs="宋体"/>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ind w:firstLine="36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部分"/>
      <w:lvlJc w:val="left"/>
      <w:pPr>
        <w:ind w:left="2686"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7"/>
  </w:num>
  <w:num w:numId="5">
    <w:abstractNumId w:val="4"/>
  </w:num>
  <w:num w:numId="6">
    <w:abstractNumId w:val="6"/>
  </w:num>
  <w:num w:numId="7">
    <w:abstractNumId w:val="9"/>
  </w:num>
  <w:num w:numId="8">
    <w:abstractNumId w:val="1"/>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link w:val="1007"/>
    <w:uiPriority w:val="0"/>
    <w:qFormat/>
    <w:pPr>
      <w:jc w:val="center"/>
      <w:widowControl w:val="off"/>
    </w:pPr>
    <w:rPr>
      <w:rFonts w:hint="default" w:asciiTheme="minorHAnsi" w:hAnsiTheme="minorHAnsi" w:eastAsiaTheme="minorEastAsia" w:cstheme="minorBidi"/>
      <w:sz w:val="32"/>
      <w:szCs w:val="32"/>
      <w:lang w:val="en-US" w:eastAsia="zh-CN" w:bidi="ar-SA"/>
    </w:rPr>
  </w:style>
  <w:style w:type="paragraph" w:styleId="698">
    <w:name w:val="Heading 1"/>
    <w:basedOn w:val="697"/>
    <w:next w:val="697"/>
    <w:link w:val="778"/>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uiPriority w:val="0"/>
    <w:qFormat/>
    <w:pPr>
      <w:spacing w:before="260" w:after="260" w:line="416" w:lineRule="auto"/>
      <w:outlineLvl w:val="1"/>
    </w:pPr>
    <w:rPr>
      <w:rFonts w:ascii="幼圆" w:eastAsia="楷体_GB2312"/>
      <w:b/>
      <w:sz w:val="44"/>
      <w:szCs w:val="20"/>
    </w:rPr>
  </w:style>
  <w:style w:type="paragraph" w:styleId="700">
    <w:name w:val="Heading 3"/>
    <w:basedOn w:val="697"/>
    <w:next w:val="697"/>
    <w:uiPriority w:val="0"/>
    <w:qFormat/>
    <w:pPr>
      <w:outlineLvl w:val="2"/>
    </w:pPr>
    <w:rPr>
      <w:sz w:val="32"/>
    </w:rPr>
  </w:style>
  <w:style w:type="paragraph" w:styleId="701">
    <w:name w:val="Heading 4"/>
    <w:basedOn w:val="700"/>
    <w:next w:val="697"/>
    <w:link w:val="781"/>
    <w:uiPriority w:val="9"/>
    <w:unhideWhenUsed/>
    <w:qFormat/>
    <w:pPr>
      <w:spacing w:before="320" w:after="200"/>
      <w:outlineLvl w:val="3"/>
    </w:pPr>
    <w:rPr>
      <w:rFonts w:ascii="Arial" w:eastAsia="Arial"/>
      <w:bCs/>
      <w:sz w:val="26"/>
      <w:szCs w:val="26"/>
    </w:rPr>
  </w:style>
  <w:style w:type="paragraph" w:styleId="702">
    <w:name w:val="Heading 5"/>
    <w:basedOn w:val="697"/>
    <w:next w:val="697"/>
    <w:link w:val="782"/>
    <w:uiPriority w:val="9"/>
    <w:unhideWhenUsed/>
    <w:qFormat/>
    <w:pPr>
      <w:keepLines/>
      <w:keepNext/>
      <w:spacing w:before="320" w:after="200"/>
      <w:outlineLvl w:val="4"/>
    </w:pPr>
    <w:rPr>
      <w:rFonts w:ascii="Arial" w:hAnsi="Arial" w:eastAsia="Arial" w:cs="Arial"/>
      <w:b/>
      <w:bCs/>
      <w:sz w:val="24"/>
    </w:rPr>
  </w:style>
  <w:style w:type="paragraph" w:styleId="703">
    <w:name w:val="Heading 6"/>
    <w:basedOn w:val="697"/>
    <w:next w:val="697"/>
    <w:link w:val="783"/>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85"/>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86"/>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spacing w:after="57"/>
    </w:pPr>
  </w:style>
  <w:style w:type="paragraph" w:styleId="710">
    <w:name w:val="Normal Indent"/>
    <w:basedOn w:val="697"/>
    <w:link w:val="978"/>
    <w:uiPriority w:val="0"/>
    <w:unhideWhenUsed/>
    <w:qFormat/>
    <w:pPr>
      <w:ind w:firstLine="420"/>
    </w:pPr>
  </w:style>
  <w:style w:type="paragraph" w:styleId="711">
    <w:name w:val="Caption"/>
    <w:basedOn w:val="697"/>
    <w:next w:val="69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2">
    <w:name w:val="Document Map"/>
    <w:basedOn w:val="697"/>
    <w:uiPriority w:val="99"/>
    <w:semiHidden/>
    <w:unhideWhenUsed/>
    <w:qFormat/>
    <w:rPr>
      <w:rFonts w:ascii="宋体"/>
      <w:sz w:val="18"/>
      <w:szCs w:val="18"/>
    </w:rPr>
  </w:style>
  <w:style w:type="paragraph" w:styleId="713">
    <w:name w:val="annotation text"/>
    <w:basedOn w:val="697"/>
    <w:link w:val="983"/>
    <w:uiPriority w:val="99"/>
    <w:semiHidden/>
    <w:unhideWhenUsed/>
    <w:qFormat/>
    <w:pPr>
      <w:jc w:val="left"/>
    </w:pPr>
  </w:style>
  <w:style w:type="paragraph" w:styleId="714">
    <w:name w:val="Body Text"/>
    <w:basedOn w:val="697"/>
    <w:next w:val="715"/>
    <w:uiPriority w:val="0"/>
    <w:qFormat/>
    <w:pPr>
      <w:spacing w:after="120"/>
    </w:pPr>
    <w:rPr>
      <w:rFonts w:ascii="Times New Roman" w:hAnsi="Times New Roman" w:eastAsia="宋体" w:cs="Times New Roman"/>
    </w:rPr>
  </w:style>
  <w:style w:type="paragraph" w:styleId="715">
    <w:name w:val="Body Text First Indent"/>
    <w:basedOn w:val="714"/>
    <w:uiPriority w:val="0"/>
    <w:semiHidden/>
    <w:unhideWhenUsed/>
    <w:qFormat/>
    <w:pPr>
      <w:ind w:firstLine="420"/>
      <w:spacing w:after="120"/>
    </w:pPr>
    <w:rPr>
      <w:rFonts w:ascii="Arial" w:eastAsiaTheme="minorEastAsia"/>
      <w:sz w:val="21"/>
      <w:szCs w:val="21"/>
    </w:rPr>
  </w:style>
  <w:style w:type="paragraph" w:styleId="716">
    <w:name w:val="toc 5"/>
    <w:basedOn w:val="697"/>
    <w:next w:val="697"/>
    <w:uiPriority w:val="39"/>
    <w:unhideWhenUsed/>
    <w:qFormat/>
    <w:pPr>
      <w:ind w:left="1134"/>
      <w:spacing w:after="57"/>
    </w:pPr>
  </w:style>
  <w:style w:type="paragraph" w:styleId="717">
    <w:name w:val="toc 3"/>
    <w:basedOn w:val="697"/>
    <w:next w:val="697"/>
    <w:uiPriority w:val="39"/>
    <w:unhideWhenUsed/>
    <w:qFormat/>
    <w:pPr>
      <w:ind w:left="567"/>
      <w:spacing w:after="57"/>
    </w:pPr>
  </w:style>
  <w:style w:type="paragraph" w:styleId="718">
    <w:name w:val="toc 8"/>
    <w:basedOn w:val="697"/>
    <w:next w:val="697"/>
    <w:uiPriority w:val="39"/>
    <w:unhideWhenUsed/>
    <w:qFormat/>
    <w:pPr>
      <w:ind w:left="1984"/>
      <w:spacing w:after="57"/>
    </w:pPr>
  </w:style>
  <w:style w:type="paragraph" w:styleId="719">
    <w:name w:val="endnote text"/>
    <w:basedOn w:val="697"/>
    <w:link w:val="923"/>
    <w:uiPriority w:val="99"/>
    <w:semiHidden/>
    <w:unhideWhenUsed/>
    <w:qFormat/>
    <w:rPr>
      <w:sz w:val="20"/>
    </w:rPr>
  </w:style>
  <w:style w:type="paragraph" w:styleId="720">
    <w:name w:val="Balloon Text"/>
    <w:basedOn w:val="697"/>
    <w:link w:val="977"/>
    <w:uiPriority w:val="99"/>
    <w:semiHidden/>
    <w:unhideWhenUsed/>
    <w:qFormat/>
    <w:rPr>
      <w:sz w:val="18"/>
      <w:szCs w:val="18"/>
    </w:rPr>
  </w:style>
  <w:style w:type="paragraph" w:styleId="721">
    <w:name w:val="Footer"/>
    <w:basedOn w:val="697"/>
    <w:link w:val="796"/>
    <w:uiPriority w:val="99"/>
    <w:unhideWhenUsed/>
    <w:qFormat/>
    <w:pPr>
      <w:tabs>
        <w:tab w:val="center" w:pos="7143" w:leader="none"/>
        <w:tab w:val="right" w:pos="14287" w:leader="none"/>
      </w:tabs>
    </w:pPr>
  </w:style>
  <w:style w:type="paragraph" w:styleId="722">
    <w:name w:val="Header"/>
    <w:basedOn w:val="697"/>
    <w:link w:val="794"/>
    <w:uiPriority w:val="99"/>
    <w:unhideWhenUsed/>
    <w:qFormat/>
    <w:pPr>
      <w:tabs>
        <w:tab w:val="center" w:pos="7143" w:leader="none"/>
        <w:tab w:val="right" w:pos="14287" w:leader="none"/>
      </w:tabs>
    </w:pPr>
  </w:style>
  <w:style w:type="paragraph" w:styleId="723">
    <w:name w:val="toc 1"/>
    <w:basedOn w:val="697"/>
    <w:next w:val="697"/>
    <w:uiPriority w:val="39"/>
    <w:unhideWhenUsed/>
    <w:qFormat/>
    <w:pPr>
      <w:spacing w:after="57"/>
    </w:pPr>
  </w:style>
  <w:style w:type="paragraph" w:styleId="724">
    <w:name w:val="toc 4"/>
    <w:basedOn w:val="697"/>
    <w:next w:val="697"/>
    <w:uiPriority w:val="39"/>
    <w:unhideWhenUsed/>
    <w:qFormat/>
    <w:pPr>
      <w:ind w:left="850"/>
      <w:spacing w:after="57"/>
    </w:pPr>
  </w:style>
  <w:style w:type="paragraph" w:styleId="725">
    <w:name w:val="Subtitle"/>
    <w:basedOn w:val="697"/>
    <w:next w:val="697"/>
    <w:link w:val="789"/>
    <w:uiPriority w:val="11"/>
    <w:qFormat/>
    <w:pPr>
      <w:spacing w:before="200" w:after="200"/>
    </w:pPr>
    <w:rPr>
      <w:sz w:val="24"/>
    </w:rPr>
  </w:style>
  <w:style w:type="paragraph" w:styleId="726">
    <w:name w:val="footnote text"/>
    <w:basedOn w:val="697"/>
    <w:link w:val="922"/>
    <w:uiPriority w:val="99"/>
    <w:semiHidden/>
    <w:unhideWhenUsed/>
    <w:qFormat/>
    <w:pPr>
      <w:spacing w:after="40"/>
    </w:pPr>
    <w:rPr>
      <w:sz w:val="18"/>
    </w:rPr>
  </w:style>
  <w:style w:type="paragraph" w:styleId="727">
    <w:name w:val="toc 6"/>
    <w:basedOn w:val="697"/>
    <w:next w:val="697"/>
    <w:uiPriority w:val="39"/>
    <w:unhideWhenUsed/>
    <w:qFormat/>
    <w:pPr>
      <w:ind w:left="1417"/>
      <w:spacing w:after="57"/>
    </w:pPr>
  </w:style>
  <w:style w:type="paragraph" w:styleId="728">
    <w:name w:val="table of figures"/>
    <w:basedOn w:val="697"/>
    <w:next w:val="697"/>
    <w:uiPriority w:val="99"/>
    <w:unhideWhenUsed/>
    <w:qFormat/>
  </w:style>
  <w:style w:type="paragraph" w:styleId="729">
    <w:name w:val="toc 2"/>
    <w:basedOn w:val="697"/>
    <w:next w:val="697"/>
    <w:uiPriority w:val="39"/>
    <w:unhideWhenUsed/>
    <w:qFormat/>
    <w:pPr>
      <w:ind w:left="283"/>
      <w:spacing w:after="57"/>
    </w:pPr>
  </w:style>
  <w:style w:type="paragraph" w:styleId="730">
    <w:name w:val="toc 9"/>
    <w:basedOn w:val="697"/>
    <w:next w:val="697"/>
    <w:uiPriority w:val="39"/>
    <w:unhideWhenUsed/>
    <w:qFormat/>
    <w:pPr>
      <w:ind w:left="2268"/>
      <w:spacing w:after="57"/>
    </w:pPr>
  </w:style>
  <w:style w:type="paragraph" w:styleId="731">
    <w:name w:val="Normal (Web)"/>
    <w:basedOn w:val="697"/>
    <w:uiPriority w:val="99"/>
    <w:semiHidden/>
    <w:unhideWhenUsed/>
    <w:qFormat/>
    <w:pPr>
      <w:jc w:val="left"/>
      <w:spacing w:beforeAutospacing="1" w:afterAutospacing="1"/>
    </w:pPr>
    <w:rPr>
      <w:rFonts w:cs="Times New Roman"/>
      <w:sz w:val="24"/>
    </w:rPr>
  </w:style>
  <w:style w:type="paragraph" w:styleId="732">
    <w:name w:val="Title"/>
    <w:basedOn w:val="697"/>
    <w:next w:val="697"/>
    <w:link w:val="788"/>
    <w:uiPriority w:val="10"/>
    <w:qFormat/>
    <w:pPr>
      <w:contextualSpacing/>
      <w:spacing w:before="300" w:after="200"/>
    </w:pPr>
    <w:rPr>
      <w:sz w:val="48"/>
      <w:szCs w:val="48"/>
    </w:rPr>
  </w:style>
  <w:style w:type="paragraph" w:styleId="733">
    <w:name w:val="annotation subject"/>
    <w:basedOn w:val="713"/>
    <w:next w:val="713"/>
    <w:link w:val="984"/>
    <w:uiPriority w:val="99"/>
    <w:semiHidden/>
    <w:unhideWhenUsed/>
    <w:qFormat/>
    <w:rPr>
      <w:b/>
      <w:bCs/>
    </w:rPr>
  </w:style>
  <w:style w:type="table" w:styleId="734">
    <w:name w:val="Table Grid"/>
    <w:basedOn w:val="70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5">
    <w:name w:val="Strong"/>
    <w:basedOn w:val="707"/>
    <w:uiPriority w:val="22"/>
    <w:qFormat/>
    <w:rPr>
      <w:b/>
    </w:rPr>
  </w:style>
  <w:style w:type="character" w:styleId="736">
    <w:name w:val="endnote reference"/>
    <w:basedOn w:val="707"/>
    <w:uiPriority w:val="99"/>
    <w:semiHidden/>
    <w:unhideWhenUsed/>
    <w:qFormat/>
    <w:rPr>
      <w:vertAlign w:val="superscript"/>
    </w:rPr>
  </w:style>
  <w:style w:type="character" w:styleId="737">
    <w:name w:val="Hyperlink"/>
    <w:uiPriority w:val="99"/>
    <w:unhideWhenUsed/>
    <w:qFormat/>
    <w:rPr>
      <w:color w:val="0026e5" w:themeColor="hyperlink"/>
      <w:u w:val="single"/>
      <w14:textFill>
        <w14:solidFill>
          <w14:schemeClr w14:val="hlink"/>
        </w14:solidFill>
      </w14:textFill>
    </w:rPr>
  </w:style>
  <w:style w:type="character" w:styleId="738">
    <w:name w:val="annotation reference"/>
    <w:basedOn w:val="707"/>
    <w:uiPriority w:val="99"/>
    <w:semiHidden/>
    <w:unhideWhenUsed/>
    <w:qFormat/>
    <w:rPr>
      <w:sz w:val="21"/>
      <w:szCs w:val="21"/>
    </w:rPr>
  </w:style>
  <w:style w:type="character" w:styleId="739">
    <w:name w:val="footnote reference"/>
    <w:basedOn w:val="707"/>
    <w:uiPriority w:val="99"/>
    <w:unhideWhenUsed/>
    <w:qFormat/>
    <w:rPr>
      <w:vertAlign w:val="superscript"/>
    </w:rPr>
  </w:style>
  <w:style w:type="paragraph" w:styleId="740" w:customStyle="1">
    <w:name w:val="索引 41"/>
    <w:basedOn w:val="697"/>
    <w:next w:val="697"/>
    <w:uiPriority w:val="0"/>
    <w:unhideWhenUsed/>
    <w:qFormat/>
    <w:pPr>
      <w:ind w:left="600"/>
    </w:pPr>
  </w:style>
  <w:style w:type="paragraph" w:styleId="741" w:customStyle="1">
    <w:name w:val="标题 21"/>
    <w:basedOn w:val="697"/>
    <w:next w:val="697"/>
    <w:uiPriority w:val="0"/>
    <w:qFormat/>
    <w:pPr>
      <w:keepLines/>
      <w:keepNext/>
      <w:spacing w:line="360" w:lineRule="auto"/>
      <w:outlineLvl w:val="1"/>
    </w:pPr>
    <w:rPr>
      <w:rFonts w:ascii="Arial" w:hAnsi="Arial"/>
      <w:b/>
      <w:bCs/>
      <w:sz w:val="24"/>
      <w:szCs w:val="32"/>
    </w:rPr>
  </w:style>
  <w:style w:type="character" w:styleId="742" w:customStyle="1">
    <w:name w:val="Heading 1 Char"/>
    <w:basedOn w:val="707"/>
    <w:uiPriority w:val="9"/>
    <w:qFormat/>
    <w:rPr>
      <w:rFonts w:ascii="Arial" w:hAnsi="Arial" w:eastAsia="Arial" w:cs="Arial"/>
      <w:sz w:val="40"/>
      <w:szCs w:val="40"/>
    </w:rPr>
  </w:style>
  <w:style w:type="character" w:styleId="743" w:customStyle="1">
    <w:name w:val="Heading 4 Char"/>
    <w:basedOn w:val="707"/>
    <w:uiPriority w:val="9"/>
    <w:qFormat/>
    <w:rPr>
      <w:rFonts w:ascii="Arial" w:hAnsi="Arial" w:eastAsia="Arial" w:cs="Arial"/>
      <w:b/>
      <w:bCs/>
      <w:sz w:val="26"/>
      <w:szCs w:val="26"/>
    </w:rPr>
  </w:style>
  <w:style w:type="character" w:styleId="744" w:customStyle="1">
    <w:name w:val="Heading 5 Char"/>
    <w:basedOn w:val="707"/>
    <w:uiPriority w:val="9"/>
    <w:qFormat/>
    <w:rPr>
      <w:rFonts w:ascii="Arial" w:hAnsi="Arial" w:eastAsia="Arial" w:cs="Arial"/>
      <w:b/>
      <w:bCs/>
      <w:sz w:val="24"/>
      <w:szCs w:val="24"/>
    </w:rPr>
  </w:style>
  <w:style w:type="character" w:styleId="745" w:customStyle="1">
    <w:name w:val="Heading 6 Char"/>
    <w:basedOn w:val="707"/>
    <w:uiPriority w:val="9"/>
    <w:qFormat/>
    <w:rPr>
      <w:rFonts w:ascii="Arial" w:hAnsi="Arial" w:eastAsia="Arial" w:cs="Arial"/>
      <w:b/>
      <w:bCs/>
      <w:sz w:val="22"/>
      <w:szCs w:val="22"/>
    </w:rPr>
  </w:style>
  <w:style w:type="character" w:styleId="746" w:customStyle="1">
    <w:name w:val="Heading 7 Char"/>
    <w:basedOn w:val="707"/>
    <w:uiPriority w:val="9"/>
    <w:qFormat/>
    <w:rPr>
      <w:rFonts w:ascii="Arial" w:hAnsi="Arial" w:eastAsia="Arial" w:cs="Arial"/>
      <w:b/>
      <w:bCs/>
      <w:i/>
      <w:iCs/>
      <w:sz w:val="22"/>
      <w:szCs w:val="22"/>
    </w:rPr>
  </w:style>
  <w:style w:type="character" w:styleId="747" w:customStyle="1">
    <w:name w:val="Heading 8 Char"/>
    <w:basedOn w:val="707"/>
    <w:uiPriority w:val="9"/>
    <w:qFormat/>
    <w:rPr>
      <w:rFonts w:ascii="Arial" w:hAnsi="Arial" w:eastAsia="Arial" w:cs="Arial"/>
      <w:i/>
      <w:iCs/>
      <w:sz w:val="22"/>
      <w:szCs w:val="22"/>
    </w:rPr>
  </w:style>
  <w:style w:type="character" w:styleId="748" w:customStyle="1">
    <w:name w:val="Heading 9 Char"/>
    <w:basedOn w:val="707"/>
    <w:uiPriority w:val="9"/>
    <w:qFormat/>
    <w:rPr>
      <w:rFonts w:ascii="Arial" w:hAnsi="Arial" w:eastAsia="Arial" w:cs="Arial"/>
      <w:i/>
      <w:iCs/>
      <w:sz w:val="21"/>
      <w:szCs w:val="21"/>
    </w:rPr>
  </w:style>
  <w:style w:type="character" w:styleId="749" w:customStyle="1">
    <w:name w:val="Title Char"/>
    <w:basedOn w:val="707"/>
    <w:uiPriority w:val="10"/>
    <w:qFormat/>
    <w:rPr>
      <w:sz w:val="48"/>
      <w:szCs w:val="48"/>
    </w:rPr>
  </w:style>
  <w:style w:type="character" w:styleId="750" w:customStyle="1">
    <w:name w:val="Subtitle Char"/>
    <w:basedOn w:val="707"/>
    <w:uiPriority w:val="11"/>
    <w:qFormat/>
    <w:rPr>
      <w:sz w:val="24"/>
      <w:szCs w:val="24"/>
    </w:rPr>
  </w:style>
  <w:style w:type="character" w:styleId="751" w:customStyle="1">
    <w:name w:val="Quote Char"/>
    <w:uiPriority w:val="29"/>
    <w:qFormat/>
    <w:rPr>
      <w:i/>
    </w:rPr>
  </w:style>
  <w:style w:type="character" w:styleId="752" w:customStyle="1">
    <w:name w:val="Intense Quote Char"/>
    <w:uiPriority w:val="30"/>
    <w:qFormat/>
    <w:rPr>
      <w:i/>
    </w:rPr>
  </w:style>
  <w:style w:type="character" w:styleId="753" w:customStyle="1">
    <w:name w:val="Header Char"/>
    <w:basedOn w:val="707"/>
    <w:uiPriority w:val="99"/>
    <w:qFormat/>
  </w:style>
  <w:style w:type="character" w:styleId="754" w:customStyle="1">
    <w:name w:val="Caption Char"/>
    <w:uiPriority w:val="99"/>
    <w:qFormat/>
  </w:style>
  <w:style w:type="table" w:styleId="755"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4" w:customStyle="1">
    <w:name w:val="Footnote Text Char"/>
    <w:uiPriority w:val="99"/>
    <w:qFormat/>
    <w:rPr>
      <w:sz w:val="18"/>
    </w:rPr>
  </w:style>
  <w:style w:type="character" w:styleId="775" w:customStyle="1">
    <w:name w:val="Endnote Text Char"/>
    <w:uiPriority w:val="99"/>
    <w:qFormat/>
    <w:rPr>
      <w:sz w:val="20"/>
    </w:rPr>
  </w:style>
  <w:style w:type="paragraph" w:styleId="776" w:customStyle="1">
    <w:name w:val="TOC Heading"/>
    <w:uiPriority w:val="39"/>
    <w:unhideWhenUsed/>
    <w:qFormat/>
    <w:rPr>
      <w:rFonts w:hint="default" w:ascii="Times New Roman" w:hAnsi="Times New Roman" w:eastAsia="宋体" w:cs="Times New Roman"/>
    </w:rPr>
  </w:style>
  <w:style w:type="paragraph" w:styleId="777" w:customStyle="1">
    <w:name w:val="标题二、"/>
    <w:basedOn w:val="697"/>
    <w:uiPriority w:val="99"/>
    <w:qFormat/>
    <w:pPr>
      <w:ind w:firstLine="200"/>
      <w:spacing w:line="360" w:lineRule="auto"/>
      <w:outlineLvl w:val="2"/>
    </w:pPr>
    <w:rPr>
      <w:rFonts w:ascii="宋体" w:hAnsi="宋体"/>
      <w:b/>
      <w:szCs w:val="21"/>
    </w:rPr>
  </w:style>
  <w:style w:type="character" w:styleId="778" w:customStyle="1">
    <w:name w:val="标题 1 字符"/>
    <w:basedOn w:val="707"/>
    <w:link w:val="698"/>
    <w:uiPriority w:val="9"/>
    <w:qFormat/>
    <w:rPr>
      <w:rFonts w:ascii="Arial" w:hAnsi="Arial" w:eastAsia="Arial" w:cs="Arial"/>
      <w:sz w:val="40"/>
      <w:szCs w:val="40"/>
    </w:rPr>
  </w:style>
  <w:style w:type="character" w:styleId="779" w:customStyle="1">
    <w:name w:val="Heading 2 Char"/>
    <w:basedOn w:val="707"/>
    <w:uiPriority w:val="9"/>
    <w:qFormat/>
    <w:rPr>
      <w:rFonts w:ascii="Arial" w:hAnsi="Arial" w:eastAsia="Arial" w:cs="Arial"/>
      <w:sz w:val="34"/>
    </w:rPr>
  </w:style>
  <w:style w:type="character" w:styleId="780" w:customStyle="1">
    <w:name w:val="Heading 3 Char"/>
    <w:basedOn w:val="707"/>
    <w:uiPriority w:val="9"/>
    <w:qFormat/>
    <w:rPr>
      <w:rFonts w:ascii="Arial" w:hAnsi="Arial" w:eastAsia="Arial" w:cs="Arial"/>
      <w:sz w:val="30"/>
      <w:szCs w:val="30"/>
    </w:rPr>
  </w:style>
  <w:style w:type="character" w:styleId="781" w:customStyle="1">
    <w:name w:val="标题 4 字符"/>
    <w:basedOn w:val="707"/>
    <w:link w:val="701"/>
    <w:uiPriority w:val="9"/>
    <w:qFormat/>
    <w:rPr>
      <w:rFonts w:ascii="Arial" w:hAnsi="Arial" w:eastAsia="Arial" w:cs="Arial"/>
      <w:b/>
      <w:bCs/>
      <w:sz w:val="26"/>
      <w:szCs w:val="26"/>
    </w:rPr>
  </w:style>
  <w:style w:type="character" w:styleId="782" w:customStyle="1">
    <w:name w:val="标题 5 字符"/>
    <w:basedOn w:val="707"/>
    <w:link w:val="702"/>
    <w:uiPriority w:val="9"/>
    <w:qFormat/>
    <w:rPr>
      <w:rFonts w:ascii="Arial" w:hAnsi="Arial" w:eastAsia="Arial" w:cs="Arial"/>
      <w:b/>
      <w:bCs/>
      <w:sz w:val="24"/>
      <w:szCs w:val="24"/>
    </w:rPr>
  </w:style>
  <w:style w:type="character" w:styleId="783" w:customStyle="1">
    <w:name w:val="标题 6 字符"/>
    <w:basedOn w:val="707"/>
    <w:link w:val="703"/>
    <w:uiPriority w:val="9"/>
    <w:qFormat/>
    <w:rPr>
      <w:rFonts w:ascii="Arial" w:hAnsi="Arial" w:eastAsia="Arial" w:cs="Arial"/>
      <w:b/>
      <w:bCs/>
      <w:sz w:val="22"/>
      <w:szCs w:val="22"/>
    </w:rPr>
  </w:style>
  <w:style w:type="character" w:styleId="784" w:customStyle="1">
    <w:name w:val="标题 7 字符"/>
    <w:basedOn w:val="707"/>
    <w:link w:val="704"/>
    <w:uiPriority w:val="9"/>
    <w:qFormat/>
    <w:rPr>
      <w:rFonts w:ascii="Arial" w:hAnsi="Arial" w:eastAsia="Arial" w:cs="Arial"/>
      <w:b/>
      <w:bCs/>
      <w:i/>
      <w:iCs/>
      <w:sz w:val="22"/>
      <w:szCs w:val="22"/>
    </w:rPr>
  </w:style>
  <w:style w:type="character" w:styleId="785" w:customStyle="1">
    <w:name w:val="标题 8 字符"/>
    <w:basedOn w:val="707"/>
    <w:link w:val="705"/>
    <w:uiPriority w:val="9"/>
    <w:qFormat/>
    <w:rPr>
      <w:rFonts w:ascii="Arial" w:hAnsi="Arial" w:eastAsia="Arial" w:cs="Arial"/>
      <w:i/>
      <w:iCs/>
      <w:sz w:val="22"/>
      <w:szCs w:val="22"/>
    </w:rPr>
  </w:style>
  <w:style w:type="character" w:styleId="786" w:customStyle="1">
    <w:name w:val="标题 9 字符"/>
    <w:basedOn w:val="707"/>
    <w:link w:val="706"/>
    <w:uiPriority w:val="9"/>
    <w:qFormat/>
    <w:rPr>
      <w:rFonts w:ascii="Arial" w:hAnsi="Arial" w:eastAsia="Arial" w:cs="Arial"/>
      <w:i/>
      <w:iCs/>
      <w:sz w:val="21"/>
      <w:szCs w:val="21"/>
    </w:rPr>
  </w:style>
  <w:style w:type="paragraph" w:styleId="787">
    <w:name w:val="No Spacing"/>
    <w:uiPriority w:val="1"/>
    <w:qFormat/>
    <w:rPr>
      <w:rFonts w:hint="default" w:asciiTheme="minorHAnsi" w:hAnsiTheme="minorHAnsi" w:eastAsiaTheme="minorEastAsia" w:cstheme="minorBidi"/>
      <w:lang w:val="en-US" w:eastAsia="zh-CN" w:bidi="ar-SA"/>
    </w:rPr>
  </w:style>
  <w:style w:type="character" w:styleId="788" w:customStyle="1">
    <w:name w:val="标题 字符"/>
    <w:basedOn w:val="707"/>
    <w:link w:val="732"/>
    <w:uiPriority w:val="10"/>
    <w:qFormat/>
    <w:rPr>
      <w:sz w:val="48"/>
      <w:szCs w:val="48"/>
    </w:rPr>
  </w:style>
  <w:style w:type="character" w:styleId="789" w:customStyle="1">
    <w:name w:val="副标题 字符"/>
    <w:basedOn w:val="707"/>
    <w:link w:val="725"/>
    <w:uiPriority w:val="11"/>
    <w:qFormat/>
    <w:rPr>
      <w:sz w:val="24"/>
      <w:szCs w:val="24"/>
    </w:rPr>
  </w:style>
  <w:style w:type="paragraph" w:styleId="790">
    <w:name w:val="Quote"/>
    <w:basedOn w:val="697"/>
    <w:next w:val="697"/>
    <w:link w:val="791"/>
    <w:uiPriority w:val="29"/>
    <w:qFormat/>
    <w:pPr>
      <w:ind w:left="720" w:right="720"/>
    </w:pPr>
    <w:rPr>
      <w:i/>
    </w:rPr>
  </w:style>
  <w:style w:type="character" w:styleId="791" w:customStyle="1">
    <w:name w:val="引用 字符"/>
    <w:link w:val="790"/>
    <w:uiPriority w:val="29"/>
    <w:qFormat/>
    <w:rPr>
      <w:i/>
    </w:rPr>
  </w:style>
  <w:style w:type="paragraph" w:styleId="792">
    <w:name w:val="Intense Quote"/>
    <w:basedOn w:val="697"/>
    <w:next w:val="697"/>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字符"/>
    <w:link w:val="792"/>
    <w:uiPriority w:val="30"/>
    <w:qFormat/>
    <w:rPr>
      <w:i/>
    </w:rPr>
  </w:style>
  <w:style w:type="character" w:styleId="794" w:customStyle="1">
    <w:name w:val="页眉 字符"/>
    <w:basedOn w:val="707"/>
    <w:link w:val="722"/>
    <w:uiPriority w:val="99"/>
    <w:qFormat/>
  </w:style>
  <w:style w:type="character" w:styleId="795" w:customStyle="1">
    <w:name w:val="Footer Char"/>
    <w:basedOn w:val="707"/>
    <w:uiPriority w:val="99"/>
    <w:qFormat/>
  </w:style>
  <w:style w:type="character" w:styleId="796" w:customStyle="1">
    <w:name w:val="页脚 字符"/>
    <w:link w:val="721"/>
    <w:uiPriority w:val="99"/>
    <w:qFormat/>
  </w:style>
  <w:style w:type="table" w:styleId="797" w:customStyle="1">
    <w:name w:val="Table Grid Light"/>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8" w:customStyle="1">
    <w:name w:val="无格式表格 1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0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0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0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0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0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0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0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0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0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0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0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0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7" w:customStyle="1">
    <w:name w:val="网格表 3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0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0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0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0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0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0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08"/>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6" w:customStyle="1">
    <w:name w:val="Grid Table 4 - Accent 2"/>
    <w:basedOn w:val="708"/>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7" w:customStyle="1">
    <w:name w:val="Grid Table 4 - Accent 3"/>
    <w:basedOn w:val="708"/>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8" w:customStyle="1">
    <w:name w:val="Grid Table 4 - Accent 4"/>
    <w:basedOn w:val="708"/>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9" w:customStyle="1">
    <w:name w:val="Grid Table 4 - Accent 5"/>
    <w:basedOn w:val="708"/>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0" w:customStyle="1">
    <w:name w:val="Grid Table 4 - Accent 6"/>
    <w:basedOn w:val="708"/>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1" w:customStyle="1">
    <w:name w:val="网格表 5 深色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3" w:customStyle="1">
    <w:name w:val="Grid Table 5 Dark - Accent 2"/>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4" w:customStyle="1">
    <w:name w:val="Grid Table 5 Dark - Accent 3"/>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5" w:customStyle="1">
    <w:name w:val="Grid Table 5 Dark- Accent 4"/>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6" w:customStyle="1">
    <w:name w:val="Grid Table 5 Dark - Accent 5"/>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7" w:customStyle="1">
    <w:name w:val="Grid Table 5 Dark - Accent 6"/>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8" w:customStyle="1">
    <w:name w:val="网格表 6 彩色1"/>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08"/>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0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08"/>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42" w:customStyle="1">
    <w:name w:val="Grid Table 6 Colorful - Accent 4"/>
    <w:basedOn w:val="70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08"/>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4" w:customStyle="1">
    <w:name w:val="Grid Table 6 Colorful - Accent 6"/>
    <w:basedOn w:val="708"/>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5" w:customStyle="1">
    <w:name w:val="网格表 7 彩色1"/>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08"/>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08"/>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08"/>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08"/>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08"/>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08"/>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basedOn w:val="7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08"/>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08"/>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08"/>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08"/>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08"/>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08"/>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9" w:customStyle="1">
    <w:name w:val="清单表 21"/>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08"/>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1" w:customStyle="1">
    <w:name w:val="List Table 2 - Accent 2"/>
    <w:basedOn w:val="708"/>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2" w:customStyle="1">
    <w:name w:val="List Table 2 - Accent 3"/>
    <w:basedOn w:val="708"/>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3" w:customStyle="1">
    <w:name w:val="List Table 2 - Accent 4"/>
    <w:basedOn w:val="708"/>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4" w:customStyle="1">
    <w:name w:val="List Table 2 - Accent 5"/>
    <w:basedOn w:val="708"/>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5" w:customStyle="1">
    <w:name w:val="List Table 2 - Accent 6"/>
    <w:basedOn w:val="708"/>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6" w:customStyle="1">
    <w:name w:val="清单表 3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08"/>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8" w:customStyle="1">
    <w:name w:val="List Table 3 - Accent 2"/>
    <w:basedOn w:val="70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08"/>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0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08"/>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08"/>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3" w:customStyle="1">
    <w:name w:val="清单表 4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08"/>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5" w:customStyle="1">
    <w:name w:val="List Table 4 - Accent 2"/>
    <w:basedOn w:val="708"/>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6" w:customStyle="1">
    <w:name w:val="List Table 4 - Accent 3"/>
    <w:basedOn w:val="708"/>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7" w:customStyle="1">
    <w:name w:val="List Table 4 - Accent 4"/>
    <w:basedOn w:val="708"/>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8" w:customStyle="1">
    <w:name w:val="List Table 4 - Accent 5"/>
    <w:basedOn w:val="708"/>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9" w:customStyle="1">
    <w:name w:val="List Table 4 - Accent 6"/>
    <w:basedOn w:val="708"/>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0" w:customStyle="1">
    <w:name w:val="清单表 5 深色1"/>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08"/>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08"/>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08"/>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08"/>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08"/>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08"/>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basedOn w:val="7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08"/>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9" w:customStyle="1">
    <w:name w:val="List Table 6 Colorful - Accent 2"/>
    <w:basedOn w:val="708"/>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0" w:customStyle="1">
    <w:name w:val="List Table 6 Colorful - Accent 3"/>
    <w:basedOn w:val="708"/>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1" w:customStyle="1">
    <w:name w:val="List Table 6 Colorful - Accent 4"/>
    <w:basedOn w:val="708"/>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2" w:customStyle="1">
    <w:name w:val="List Table 6 Colorful - Accent 5"/>
    <w:basedOn w:val="708"/>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3" w:customStyle="1">
    <w:name w:val="List Table 6 Colorful - Accent 6"/>
    <w:basedOn w:val="708"/>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4" w:customStyle="1">
    <w:name w:val="清单表 7 彩色1"/>
    <w:basedOn w:val="7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08"/>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08"/>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08"/>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08"/>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08"/>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08"/>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3" w:customStyle="1">
    <w:name w:val="Lined - Accent 2"/>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4" w:customStyle="1">
    <w:name w:val="Lined - Accent 3"/>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5" w:customStyle="1">
    <w:name w:val="Lined - Accent 4"/>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6" w:customStyle="1">
    <w:name w:val="Lined - Accent 5"/>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7" w:customStyle="1">
    <w:name w:val="Lined - Accent 6"/>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8" w:customStyle="1">
    <w:name w:val="Bordered &amp; Lined - Accent"/>
    <w:basedOn w:val="7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08"/>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0" w:customStyle="1">
    <w:name w:val="Bordered &amp; Lined - Accent 2"/>
    <w:basedOn w:val="708"/>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1" w:customStyle="1">
    <w:name w:val="Bordered &amp; Lined - Accent 3"/>
    <w:basedOn w:val="708"/>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2" w:customStyle="1">
    <w:name w:val="Bordered &amp; Lined - Accent 4"/>
    <w:basedOn w:val="708"/>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3" w:customStyle="1">
    <w:name w:val="Bordered &amp; Lined - Accent 5"/>
    <w:basedOn w:val="708"/>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4" w:customStyle="1">
    <w:name w:val="Bordered &amp; Lined - Accent 6"/>
    <w:basedOn w:val="708"/>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5" w:customStyle="1">
    <w:name w:val="Bordered"/>
    <w:basedOn w:val="7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0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7" w:customStyle="1">
    <w:name w:val="Bordered - Accent 2"/>
    <w:basedOn w:val="70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8" w:customStyle="1">
    <w:name w:val="Bordered - Accent 3"/>
    <w:basedOn w:val="70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9" w:customStyle="1">
    <w:name w:val="Bordered - Accent 4"/>
    <w:basedOn w:val="70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0" w:customStyle="1">
    <w:name w:val="Bordered - Accent 5"/>
    <w:basedOn w:val="70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1" w:customStyle="1">
    <w:name w:val="Bordered - Accent 6"/>
    <w:basedOn w:val="70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2" w:customStyle="1">
    <w:name w:val="脚注文本 字符"/>
    <w:link w:val="726"/>
    <w:uiPriority w:val="99"/>
    <w:qFormat/>
    <w:rPr>
      <w:sz w:val="18"/>
    </w:rPr>
  </w:style>
  <w:style w:type="character" w:styleId="923" w:customStyle="1">
    <w:name w:val="尾注文本 字符"/>
    <w:link w:val="719"/>
    <w:uiPriority w:val="99"/>
    <w:qFormat/>
    <w:rPr>
      <w:sz w:val="20"/>
    </w:rPr>
  </w:style>
  <w:style w:type="paragraph" w:styleId="924" w:customStyle="1">
    <w:name w:val="TOC 标题1"/>
    <w:uiPriority w:val="39"/>
    <w:unhideWhenUsed/>
    <w:qFormat/>
    <w:rPr>
      <w:rFonts w:hint="default" w:asciiTheme="minorHAnsi" w:hAnsiTheme="minorHAnsi" w:eastAsiaTheme="minorEastAsia" w:cstheme="minorBidi"/>
      <w:lang w:val="en-US" w:eastAsia="zh-CN" w:bidi="ar-SA"/>
    </w:rPr>
  </w:style>
  <w:style w:type="paragraph" w:styleId="925" w:customStyle="1">
    <w:name w:val="列出段落12"/>
    <w:basedOn w:val="697"/>
    <w:uiPriority w:val="0"/>
    <w:qFormat/>
    <w:pPr>
      <w:ind w:firstLine="420"/>
    </w:pPr>
  </w:style>
  <w:style w:type="paragraph" w:styleId="926" w:customStyle="1">
    <w:name w:val="01-标书-标题1"/>
    <w:next w:val="697"/>
    <w:uiPriority w:val="0"/>
    <w:qFormat/>
    <w:pPr>
      <w:ind w:firstLine="643"/>
      <w:jc w:val="both"/>
      <w:keepLines/>
      <w:keepNext/>
      <w:pageBreakBefore/>
      <w:widowControl w:val="off"/>
      <w:tabs>
        <w:tab w:val="left" w:pos="425" w:leader="none"/>
      </w:tabs>
      <w:outlineLvl w:val="0"/>
    </w:pPr>
    <w:rPr>
      <w:rFonts w:hint="default" w:cs="Times New Roman" w:asciiTheme="minorEastAsia" w:hAnsiTheme="minorEastAsia" w:eastAsiaTheme="minorEastAsia"/>
      <w:b/>
      <w:sz w:val="32"/>
      <w:szCs w:val="32"/>
      <w:lang w:val="en-US" w:eastAsia="zh-CN" w:bidi="ar-SA"/>
    </w:rPr>
  </w:style>
  <w:style w:type="paragraph" w:styleId="92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8" w:customStyle="1">
    <w:name w:val="目录 1_0"/>
    <w:basedOn w:val="927"/>
    <w:next w:val="927"/>
    <w:uiPriority w:val="39"/>
    <w:qFormat/>
  </w:style>
  <w:style w:type="paragraph" w:styleId="929"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930"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931" w:customStyle="1">
    <w:name w:val="titlebody"/>
    <w:basedOn w:val="707"/>
    <w:uiPriority w:val="0"/>
    <w:qFormat/>
    <w:rPr>
      <w:rFonts w:ascii="宋体" w:hAnsi="宋体" w:eastAsia="宋体" w:cs="宋体"/>
      <w:b/>
      <w:bCs/>
      <w:color w:val="000000"/>
      <w:sz w:val="24"/>
      <w:szCs w:val="24"/>
    </w:rPr>
  </w:style>
  <w:style w:type="paragraph" w:styleId="932"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33"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93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35"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3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37"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938"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39" w:customStyle="1">
    <w:name w:val="Normal_1_0"/>
    <w:uiPriority w:val="0"/>
    <w:qFormat/>
    <w:pPr>
      <w:jc w:val="center"/>
      <w:spacing w:line="360" w:lineRule="auto"/>
      <w:outlineLvl w:val="1"/>
    </w:pPr>
    <w:rPr>
      <w:rFonts w:hint="default" w:cs="宋体" w:asciiTheme="minorEastAsia" w:hAnsiTheme="minorEastAsia" w:eastAsiaTheme="minorEastAsia"/>
      <w:b/>
      <w:sz w:val="28"/>
      <w:szCs w:val="28"/>
      <w:lang w:val="en-US" w:eastAsia="zh-CN" w:bidi="ar-SA"/>
    </w:rPr>
  </w:style>
  <w:style w:type="paragraph" w:styleId="940"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41"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42"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43"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94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45"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946" w:customStyle="1">
    <w:name w:val="正文缩进_0"/>
    <w:basedOn w:val="945"/>
    <w:uiPriority w:val="0"/>
    <w:qFormat/>
    <w:pPr>
      <w:ind w:firstLine="482"/>
      <w:spacing w:line="360" w:lineRule="atLeast"/>
    </w:pPr>
    <w:rPr>
      <w:rFonts w:ascii="Times New Roman" w:hAnsi="Times New Roman"/>
      <w:sz w:val="24"/>
      <w:szCs w:val="20"/>
    </w:rPr>
  </w:style>
  <w:style w:type="paragraph" w:styleId="947"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48" w:customStyle="1">
    <w:name w:val="Normal_8"/>
    <w:uiPriority w:val="0"/>
    <w:qFormat/>
    <w:pPr>
      <w:ind w:firstLine="883"/>
      <w:jc w:val="center"/>
      <w:outlineLvl w:val="2"/>
    </w:pPr>
    <w:rPr>
      <w:rFonts w:hint="default" w:ascii="Times New Roman" w:hAnsi="Times New Roman" w:cs="Times New Roman" w:eastAsiaTheme="minorEastAsia"/>
      <w:b/>
      <w:sz w:val="44"/>
      <w:szCs w:val="44"/>
      <w:lang w:val="en-US" w:eastAsia="zh-CN" w:bidi="ar-SA"/>
    </w:rPr>
  </w:style>
  <w:style w:type="paragraph" w:styleId="949"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950"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951"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95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5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56"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paragraph" w:styleId="957" w:customStyle="1">
    <w:name w:val="列表段落1"/>
    <w:basedOn w:val="956"/>
    <w:uiPriority w:val="34"/>
    <w:qFormat/>
    <w:pPr>
      <w:ind w:firstLine="420"/>
    </w:pPr>
  </w:style>
  <w:style w:type="paragraph" w:styleId="958"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62" w:customStyle="1">
    <w:name w:val="正文_8"/>
    <w:uiPriority w:val="0"/>
    <w:qFormat/>
    <w:rPr>
      <w:rFonts w:hint="default" w:ascii="Times New Roman" w:hAnsi="Times New Roman" w:eastAsia="等线" w:cs="Times New Roman"/>
      <w:sz w:val="24"/>
      <w:szCs w:val="24"/>
      <w:lang w:val="en-US" w:eastAsia="zh-CN" w:bidi="ar-SA"/>
    </w:rPr>
  </w:style>
  <w:style w:type="paragraph" w:styleId="963"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6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966" w:customStyle="1">
    <w:name w:val="正文:缩进"/>
    <w:basedOn w:val="697"/>
    <w:uiPriority w:val="0"/>
    <w:qFormat/>
    <w:pPr>
      <w:ind w:firstLine="200"/>
      <w:jc w:val="left"/>
    </w:pPr>
  </w:style>
  <w:style w:type="paragraph" w:styleId="967" w:customStyle="1">
    <w:name w:val="_Style 2"/>
    <w:basedOn w:val="697"/>
    <w:uiPriority w:val="34"/>
    <w:qFormat/>
    <w:pPr>
      <w:ind w:firstLine="420"/>
    </w:pPr>
  </w:style>
  <w:style w:type="paragraph" w:styleId="968"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6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table" w:styleId="970" w:customStyle="1">
    <w:name w:val="Table Normal"/>
    <w:uiPriority w:val="0"/>
    <w:semiHidden/>
    <w:unhideWhenUsed/>
    <w:qFormat/>
    <w:tblPr>
      <w:tblCellMar>
        <w:left w:w="0" w:type="dxa"/>
        <w:top w:w="0" w:type="dxa"/>
        <w:right w:w="0" w:type="dxa"/>
        <w:bottom w:w="0" w:type="dxa"/>
      </w:tblCellMar>
    </w:tblPr>
  </w:style>
  <w:style w:type="paragraph" w:styleId="971" w:customStyle="1">
    <w:name w:val="Table Text"/>
    <w:basedOn w:val="697"/>
    <w:uiPriority w:val="0"/>
    <w:qFormat/>
    <w:pPr>
      <w:jc w:val="left"/>
      <w:spacing w:before="80" w:after="80" w:line="240" w:lineRule="atLeast"/>
    </w:pPr>
    <w:rPr>
      <w:rFonts w:ascii="等线" w:hAnsi="等线" w:eastAsia="等线" w:cs="Arial"/>
      <w:szCs w:val="21"/>
    </w:rPr>
  </w:style>
  <w:style w:type="character" w:styleId="972" w:customStyle="1">
    <w:name w:val="默认段落字体1"/>
    <w:uiPriority w:val="0"/>
    <w:qFormat/>
    <w:rPr>
      <w:rFonts w:asciiTheme="minorHAnsi" w:hAnsiTheme="minorHAnsi" w:eastAsiaTheme="minorEastAsia" w:cstheme="minorBidi"/>
      <w:sz w:val="21"/>
      <w:szCs w:val="24"/>
      <w:lang w:val="en-US" w:eastAsia="zh-CN" w:bidi="ar-SA"/>
    </w:rPr>
  </w:style>
  <w:style w:type="paragraph" w:styleId="973"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74" w:customStyle="1">
    <w:name w:val="列出段落1"/>
    <w:basedOn w:val="956"/>
    <w:uiPriority w:val="34"/>
    <w:qFormat/>
    <w:pPr>
      <w:ind w:firstLine="420"/>
    </w:pPr>
  </w:style>
  <w:style w:type="paragraph" w:styleId="975" w:customStyle="1">
    <w:name w:val="Char"/>
    <w:basedOn w:val="697"/>
    <w:uiPriority w:val="0"/>
    <w:qFormat/>
    <w:pPr>
      <w:ind w:firstLine="200"/>
      <w:tabs>
        <w:tab w:val="left" w:pos="360" w:leader="none"/>
      </w:tabs>
    </w:pPr>
    <w:rPr>
      <w:sz w:val="28"/>
      <w:szCs w:val="30"/>
    </w:rPr>
  </w:style>
  <w:style w:type="paragraph" w:styleId="976" w:customStyle="1">
    <w:name w:val="普通正文"/>
    <w:basedOn w:val="697"/>
    <w:uiPriority w:val="0"/>
    <w:qFormat/>
    <w:pPr>
      <w:ind w:firstLine="480"/>
      <w:jc w:val="left"/>
      <w:spacing w:before="120" w:after="120" w:line="360" w:lineRule="auto"/>
    </w:pPr>
    <w:rPr>
      <w:rFonts w:ascii="Arial" w:hAnsi="Arial"/>
      <w:sz w:val="24"/>
      <w:szCs w:val="24"/>
    </w:rPr>
  </w:style>
  <w:style w:type="character" w:styleId="977" w:customStyle="1">
    <w:name w:val="批注框文本 字符"/>
    <w:basedOn w:val="707"/>
    <w:link w:val="720"/>
    <w:uiPriority w:val="99"/>
    <w:semiHidden/>
    <w:qFormat/>
    <w:rPr>
      <w:rFonts w:asciiTheme="minorHAnsi" w:hAnsiTheme="minorHAnsi" w:eastAsiaTheme="minorEastAsia" w:cstheme="minorBidi"/>
      <w:sz w:val="18"/>
      <w:szCs w:val="18"/>
    </w:rPr>
  </w:style>
  <w:style w:type="character" w:styleId="978" w:customStyle="1">
    <w:name w:val="正文缩进 字符"/>
    <w:link w:val="710"/>
    <w:uiPriority w:val="0"/>
    <w:qFormat/>
    <w:rPr>
      <w:rFonts w:asciiTheme="minorHAnsi" w:hAnsiTheme="minorHAnsi" w:eastAsiaTheme="minorEastAsia" w:cstheme="minorBidi"/>
      <w:sz w:val="21"/>
      <w:szCs w:val="24"/>
    </w:rPr>
  </w:style>
  <w:style w:type="paragraph" w:styleId="979">
    <w:name w:val="List Paragraph"/>
    <w:basedOn w:val="697"/>
    <w:uiPriority w:val="99"/>
    <w:qFormat/>
    <w:pPr>
      <w:ind w:firstLine="420"/>
    </w:pPr>
  </w:style>
  <w:style w:type="character" w:styleId="980" w:customStyle="1">
    <w:name w:val="font21"/>
    <w:basedOn w:val="707"/>
    <w:uiPriority w:val="0"/>
    <w:qFormat/>
    <w:rPr>
      <w:rFonts w:hint="eastAsia" w:ascii="宋体" w:hAnsi="宋体" w:eastAsia="宋体" w:cs="宋体"/>
      <w:color w:val="000000"/>
      <w:sz w:val="22"/>
      <w:szCs w:val="22"/>
      <w:u w:val="none"/>
    </w:rPr>
  </w:style>
  <w:style w:type="character" w:styleId="981" w:customStyle="1">
    <w:name w:val="font11"/>
    <w:basedOn w:val="707"/>
    <w:uiPriority w:val="0"/>
    <w:qFormat/>
    <w:rPr>
      <w:rFonts w:hint="eastAsia" w:ascii="宋体" w:hAnsi="宋体" w:eastAsia="宋体" w:cs="宋体"/>
      <w:color w:val="000000"/>
      <w:sz w:val="22"/>
      <w:szCs w:val="22"/>
      <w:u w:val="none"/>
    </w:rPr>
  </w:style>
  <w:style w:type="character" w:styleId="982" w:customStyle="1">
    <w:name w:val="font41"/>
    <w:basedOn w:val="707"/>
    <w:uiPriority w:val="0"/>
    <w:qFormat/>
    <w:rPr>
      <w:rFonts w:ascii="Calibri" w:hAnsi="Calibri" w:cs="Calibri"/>
      <w:color w:val="000000"/>
      <w:sz w:val="22"/>
      <w:szCs w:val="22"/>
      <w:u w:val="none"/>
    </w:rPr>
  </w:style>
  <w:style w:type="character" w:styleId="983" w:customStyle="1">
    <w:name w:val="批注文字 字符"/>
    <w:basedOn w:val="707"/>
    <w:link w:val="713"/>
    <w:uiPriority w:val="99"/>
    <w:semiHidden/>
    <w:qFormat/>
    <w:rPr>
      <w:rFonts w:asciiTheme="minorHAnsi" w:hAnsiTheme="minorHAnsi" w:eastAsiaTheme="minorEastAsia" w:cstheme="minorBidi"/>
      <w:sz w:val="32"/>
      <w:szCs w:val="32"/>
    </w:rPr>
  </w:style>
  <w:style w:type="character" w:styleId="984" w:customStyle="1">
    <w:name w:val="批注主题 字符"/>
    <w:basedOn w:val="983"/>
    <w:link w:val="733"/>
    <w:uiPriority w:val="99"/>
    <w:semiHidden/>
    <w:qFormat/>
    <w:rPr>
      <w:rFonts w:asciiTheme="minorHAnsi" w:hAnsiTheme="minorHAnsi" w:eastAsiaTheme="minorEastAsia" w:cstheme="minorBidi"/>
      <w:b/>
      <w:bCs/>
      <w:sz w:val="32"/>
      <w:szCs w:val="32"/>
    </w:rPr>
  </w:style>
  <w:style w:type="paragraph" w:styleId="985" w:customStyle="1">
    <w:name w:val="Normal_25"/>
    <w:uiPriority w:val="0"/>
    <w:qFormat/>
    <w:rPr>
      <w:rFonts w:hint="default" w:ascii="Times New Roman" w:hAnsi="Times New Roman" w:eastAsia="Times New Roman" w:cs="Times New Roman"/>
      <w:sz w:val="24"/>
      <w:szCs w:val="24"/>
    </w:rPr>
  </w:style>
  <w:style w:type="paragraph" w:styleId="986"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987" w:customStyle="1">
    <w:name w:val="Heading 2"/>
    <w:basedOn w:val="960"/>
    <w:next w:val="988"/>
    <w:uiPriority w:val="99"/>
    <w:qFormat/>
    <w:pPr>
      <w:jc w:val="center"/>
      <w:keepLines/>
      <w:keepNext/>
      <w:spacing w:before="260" w:after="260" w:line="416" w:lineRule="auto"/>
      <w:outlineLvl w:val="1"/>
    </w:pPr>
    <w:rPr>
      <w:rFonts w:ascii="幼圆" w:hAnsi="Arial" w:eastAsia="楷体_GB2312"/>
      <w:b/>
      <w:sz w:val="44"/>
      <w:szCs w:val="20"/>
    </w:rPr>
  </w:style>
  <w:style w:type="paragraph" w:styleId="988" w:customStyle="1">
    <w:name w:val="Normal Indent_0"/>
    <w:basedOn w:val="960"/>
    <w:uiPriority w:val="0"/>
    <w:unhideWhenUsed/>
    <w:qFormat/>
    <w:pPr>
      <w:ind w:firstLine="420"/>
    </w:pPr>
  </w:style>
  <w:style w:type="paragraph" w:styleId="98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90" w:customStyle="1">
    <w:name w:val="标题3"/>
    <w:basedOn w:val="700"/>
    <w:uiPriority w:val="0"/>
    <w:qFormat/>
    <w:pPr>
      <w:keepLines w:val="0"/>
      <w:keepNext w:val="0"/>
      <w:spacing w:before="0" w:after="0" w:line="360" w:lineRule="auto"/>
    </w:pPr>
    <w:rPr>
      <w:rFonts w:eastAsia="仿宋_GB2312"/>
      <w:bCs/>
      <w:sz w:val="30"/>
      <w:szCs w:val="32"/>
    </w:rPr>
  </w:style>
  <w:style w:type="paragraph" w:styleId="991" w:customStyle="1">
    <w:name w:val="正文缩进11"/>
    <w:basedOn w:val="697"/>
    <w:uiPriority w:val="0"/>
    <w:unhideWhenUsed/>
    <w:qFormat/>
    <w:pPr>
      <w:ind w:firstLine="420"/>
    </w:pPr>
    <w:rPr>
      <w:sz w:val="20"/>
    </w:rPr>
  </w:style>
  <w:style w:type="paragraph" w:styleId="99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93" w:customStyle="1">
    <w:name w:val="正文文本缩进11"/>
    <w:basedOn w:val="697"/>
    <w:next w:val="697"/>
    <w:uiPriority w:val="99"/>
    <w:qFormat/>
    <w:pPr>
      <w:ind w:firstLine="645"/>
    </w:pPr>
    <w:rPr>
      <w:sz w:val="20"/>
    </w:rPr>
  </w:style>
  <w:style w:type="paragraph" w:styleId="99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5" w:customStyle="1">
    <w:name w:val="正文文本11"/>
    <w:basedOn w:val="697"/>
    <w:next w:val="697"/>
    <w:uiPriority w:val="99"/>
    <w:qFormat/>
    <w:rPr>
      <w:sz w:val="20"/>
    </w:rPr>
  </w:style>
  <w:style w:type="paragraph" w:styleId="996" w:customStyle="1">
    <w:name w:val="纯文本11"/>
    <w:basedOn w:val="697"/>
    <w:uiPriority w:val="99"/>
    <w:qFormat/>
    <w:rPr>
      <w:rFonts w:ascii="宋体" w:hAnsi="Courier New"/>
      <w:sz w:val="20"/>
      <w:szCs w:val="21"/>
    </w:rPr>
  </w:style>
  <w:style w:type="paragraph" w:styleId="997" w:customStyle="1">
    <w:name w:val="正文缩进1"/>
    <w:basedOn w:val="697"/>
    <w:uiPriority w:val="0"/>
    <w:qFormat/>
    <w:pPr>
      <w:ind w:firstLine="420"/>
    </w:pPr>
    <w:rPr>
      <w:szCs w:val="20"/>
    </w:rPr>
  </w:style>
  <w:style w:type="paragraph" w:styleId="998" w:customStyle="1">
    <w:name w:val="索引 11"/>
    <w:basedOn w:val="697"/>
    <w:next w:val="697"/>
    <w:uiPriority w:val="99"/>
    <w:qFormat/>
    <w:pPr>
      <w:spacing w:line="360" w:lineRule="auto"/>
    </w:pPr>
    <w:rPr>
      <w:rFonts w:ascii="仿宋_GB2312" w:eastAsia="仿宋_GB2312"/>
      <w:sz w:val="24"/>
      <w:szCs w:val="20"/>
    </w:rPr>
  </w:style>
  <w:style w:type="paragraph" w:styleId="999" w:customStyle="1">
    <w:name w:val="text-tag"/>
    <w:basedOn w:val="697"/>
    <w:uiPriority w:val="99"/>
    <w:semiHidden/>
    <w:qFormat/>
    <w:pPr>
      <w:jc w:val="left"/>
      <w:spacing w:before="100" w:beforeAutospacing="1" w:after="100" w:afterAutospacing="1"/>
      <w:widowControl/>
    </w:pPr>
    <w:rPr>
      <w:rFonts w:ascii="宋体" w:hAnsi="宋体" w:cs="宋体"/>
      <w:sz w:val="24"/>
    </w:rPr>
  </w:style>
  <w:style w:type="character" w:styleId="1000" w:customStyle="1">
    <w:name w:val="font51"/>
    <w:basedOn w:val="707"/>
    <w:uiPriority w:val="0"/>
    <w:qFormat/>
    <w:rPr>
      <w:rFonts w:hint="eastAsia" w:ascii="宋体" w:hAnsi="宋体" w:eastAsia="宋体" w:cs="宋体"/>
      <w:color w:val="000000"/>
      <w:sz w:val="16"/>
      <w:szCs w:val="16"/>
      <w:u w:val="none"/>
    </w:rPr>
  </w:style>
  <w:style w:type="character" w:styleId="1001" w:customStyle="1">
    <w:name w:val="font71"/>
    <w:basedOn w:val="707"/>
    <w:uiPriority w:val="0"/>
    <w:qFormat/>
    <w:rPr>
      <w:rFonts w:hint="eastAsia" w:ascii="宋体" w:hAnsi="宋体" w:eastAsia="宋体" w:cs="宋体"/>
      <w:color w:val="ff0000"/>
      <w:sz w:val="16"/>
      <w:szCs w:val="16"/>
      <w:u w:val="none"/>
    </w:rPr>
  </w:style>
  <w:style w:type="character" w:styleId="1002" w:customStyle="1">
    <w:name w:val="font81"/>
    <w:basedOn w:val="707"/>
    <w:uiPriority w:val="0"/>
    <w:qFormat/>
    <w:rPr>
      <w:rFonts w:hint="eastAsia" w:ascii="宋体" w:hAnsi="宋体" w:eastAsia="宋体" w:cs="宋体"/>
      <w:color w:val="00b050"/>
      <w:sz w:val="16"/>
      <w:szCs w:val="16"/>
      <w:u w:val="none"/>
    </w:rPr>
  </w:style>
  <w:style w:type="character" w:styleId="1003" w:customStyle="1">
    <w:name w:val="font91"/>
    <w:basedOn w:val="707"/>
    <w:uiPriority w:val="0"/>
    <w:qFormat/>
    <w:rPr>
      <w:rFonts w:ascii="Arial" w:hAnsi="Arial" w:cs="Arial"/>
      <w:color w:val="000000"/>
      <w:sz w:val="16"/>
      <w:szCs w:val="16"/>
      <w:u w:val="none"/>
    </w:rPr>
  </w:style>
  <w:style w:type="paragraph" w:styleId="1004" w:customStyle="1">
    <w:name w:val="正文文本1"/>
    <w:basedOn w:val="697"/>
    <w:next w:val="997"/>
    <w:uiPriority w:val="99"/>
    <w:qFormat/>
    <w:pPr>
      <w:ind w:left="367"/>
      <w:spacing w:before="132"/>
    </w:pPr>
    <w:rPr>
      <w:rFonts w:cs="Times New Roman"/>
      <w:sz w:val="20"/>
      <w:szCs w:val="21"/>
    </w:rPr>
  </w:style>
  <w:style w:type="paragraph" w:styleId="1005" w:customStyle="1">
    <w:name w:val="标题 11"/>
    <w:basedOn w:val="697"/>
    <w:next w:val="697"/>
    <w:uiPriority w:val="9"/>
    <w:qFormat/>
    <w:pPr>
      <w:keepLines/>
      <w:keepNext/>
      <w:spacing w:before="480" w:after="200"/>
      <w:outlineLvl w:val="0"/>
    </w:pPr>
    <w:rPr>
      <w:rFonts w:ascii="Arial" w:hAnsi="Arial" w:eastAsia="Arial"/>
      <w:sz w:val="40"/>
      <w:szCs w:val="40"/>
    </w:rPr>
  </w:style>
  <w:style w:type="paragraph" w:styleId="1006"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character" w:styleId="1007" w:customStyle="1">
    <w:name w:val="默认段落字体12"/>
    <w:link w:val="697"/>
    <w:uiPriority w:val="1"/>
    <w:unhideWhenUsed/>
    <w:qFormat/>
    <w:rPr>
      <w:rFonts w:hint="default" w:asciiTheme="minorHAnsi" w:hAnsiTheme="minorHAnsi" w:eastAsiaTheme="minorEastAsia" w:cstheme="minorBidi"/>
      <w:sz w:val="32"/>
      <w:szCs w:val="32"/>
      <w:lang w:val="en-US" w:eastAsia="zh-CN" w:bidi="ar-SA"/>
    </w:rPr>
  </w:style>
  <w:style w:type="table" w:styleId="1008" w:customStyle="1">
    <w:name w:val="网格型111"/>
    <w:basedOn w:val="1009"/>
    <w:uiPriority w:val="59"/>
    <w:unhideWhenUsed/>
    <w:qFormat/>
    <w:tblPr/>
  </w:style>
  <w:style w:type="table" w:styleId="1009" w:customStyle="1">
    <w:name w:val="普通表格1"/>
    <w:uiPriority w:val="99"/>
    <w:unhideWhenUsed/>
    <w:qFormat/>
    <w:tblPr/>
  </w:style>
  <w:style w:type="numbering" w:styleId="187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big_baby</dc:creator>
  <cp:lastModifiedBy>陈雪琴</cp:lastModifiedBy>
  <cp:revision>43</cp:revision>
  <dcterms:created xsi:type="dcterms:W3CDTF">2023-12-24T12:59:00Z</dcterms:created>
  <dcterms:modified xsi:type="dcterms:W3CDTF">2026-05-14T01:34:10Z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051EDAB26F22492DA53EE72960D72752_13</vt:lpwstr>
  </property>
  <property fmtid="{D5CDD505-2E9C-101B-9397-08002B2CF9AE}" pid="4" name="KSOTemplateDocerSaveRecord">
    <vt:lpwstr>eyJoZGlkIjoiYzZjYTg5YzJhMTY2OTY0Y2IxZTcwNDUwMDU5N2FmZjgiLCJ1c2VySWQiOiIzOTA4NjA5NjYifQ==</vt:lpwstr>
  </property>
</Properties>
</file>